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D6" w:rsidRDefault="008F06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06D6" w:rsidRDefault="008F06D6">
      <w:pPr>
        <w:pStyle w:val="ConsPlusNormal"/>
        <w:jc w:val="both"/>
        <w:outlineLvl w:val="0"/>
      </w:pPr>
    </w:p>
    <w:p w:rsidR="008F06D6" w:rsidRDefault="008F06D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F06D6" w:rsidRDefault="008F06D6">
      <w:pPr>
        <w:pStyle w:val="ConsPlusTitle"/>
        <w:jc w:val="both"/>
      </w:pPr>
    </w:p>
    <w:p w:rsidR="008F06D6" w:rsidRDefault="008F06D6">
      <w:pPr>
        <w:pStyle w:val="ConsPlusTitle"/>
        <w:jc w:val="center"/>
      </w:pPr>
      <w:r>
        <w:t>ПРИКАЗ</w:t>
      </w:r>
    </w:p>
    <w:p w:rsidR="008F06D6" w:rsidRDefault="008F06D6">
      <w:pPr>
        <w:pStyle w:val="ConsPlusTitle"/>
        <w:jc w:val="center"/>
      </w:pPr>
      <w:r>
        <w:t>от 30 июня 2017 г. N 547</w:t>
      </w:r>
    </w:p>
    <w:p w:rsidR="008F06D6" w:rsidRDefault="008F06D6">
      <w:pPr>
        <w:pStyle w:val="ConsPlusTitle"/>
        <w:jc w:val="both"/>
      </w:pPr>
    </w:p>
    <w:p w:rsidR="008F06D6" w:rsidRDefault="008F06D6">
      <w:pPr>
        <w:pStyle w:val="ConsPlusTitle"/>
        <w:jc w:val="center"/>
      </w:pPr>
      <w:r>
        <w:t>ОБ УТВЕРЖДЕНИИ ПРИМЕРНОГО ПОЛОЖЕНИЯ</w:t>
      </w:r>
    </w:p>
    <w:p w:rsidR="008F06D6" w:rsidRDefault="008F06D6">
      <w:pPr>
        <w:pStyle w:val="ConsPlusTitle"/>
        <w:jc w:val="center"/>
      </w:pPr>
      <w:r>
        <w:t>ОБ ОРГАНИЗАЦИЯХ, ОБЕСПЕЧИВАЮЩИХ СОЦИАЛЬНУЮ ЗАНЯТОСТЬ</w:t>
      </w:r>
    </w:p>
    <w:p w:rsidR="008F06D6" w:rsidRDefault="008F06D6">
      <w:pPr>
        <w:pStyle w:val="ConsPlusTitle"/>
        <w:jc w:val="center"/>
      </w:pPr>
      <w:r>
        <w:t>ИНВАЛИДОВ ТРУДОСПОСОБНОГО ВОЗРАСТА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11 приложения N 4</w:t>
        </w:r>
      </w:hyperlink>
      <w:r>
        <w:t xml:space="preserve"> к государственной программе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6987;</w:t>
      </w:r>
      <w:proofErr w:type="gramEnd"/>
      <w:r>
        <w:t xml:space="preserve"> </w:t>
      </w:r>
      <w:proofErr w:type="gramStart"/>
      <w:r>
        <w:t>2016, N 18, ст. 2625; N 24, ст. 3525; 2017, N 5, ст. 813; N 15, ст. 2206), приказываю:</w:t>
      </w:r>
      <w:proofErr w:type="gramEnd"/>
    </w:p>
    <w:p w:rsidR="008F06D6" w:rsidRDefault="008F06D6">
      <w:pPr>
        <w:pStyle w:val="ConsPlusNormal"/>
        <w:spacing w:before="240"/>
        <w:ind w:firstLine="540"/>
        <w:jc w:val="both"/>
      </w:pPr>
      <w:r>
        <w:t xml:space="preserve">Утвердить прилагаемое </w:t>
      </w:r>
      <w:hyperlink w:anchor="P26" w:history="1">
        <w:r>
          <w:rPr>
            <w:color w:val="0000FF"/>
          </w:rPr>
          <w:t>Примерное положение</w:t>
        </w:r>
      </w:hyperlink>
      <w:r>
        <w:t xml:space="preserve"> об организациях, обеспечивающих социальную занятость инвалидов трудоспособного возраста.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jc w:val="right"/>
      </w:pPr>
      <w:r>
        <w:t>Министр</w:t>
      </w:r>
    </w:p>
    <w:p w:rsidR="008F06D6" w:rsidRDefault="008F06D6">
      <w:pPr>
        <w:pStyle w:val="ConsPlusNormal"/>
        <w:jc w:val="right"/>
      </w:pPr>
      <w:r>
        <w:t>М.ТОПИЛИН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jc w:val="right"/>
        <w:outlineLvl w:val="0"/>
      </w:pPr>
      <w:r>
        <w:t>Утверждено</w:t>
      </w:r>
    </w:p>
    <w:p w:rsidR="008F06D6" w:rsidRDefault="008F06D6">
      <w:pPr>
        <w:pStyle w:val="ConsPlusNormal"/>
        <w:jc w:val="right"/>
      </w:pPr>
      <w:r>
        <w:t>приказом Министерства труда</w:t>
      </w:r>
    </w:p>
    <w:p w:rsidR="008F06D6" w:rsidRDefault="008F06D6">
      <w:pPr>
        <w:pStyle w:val="ConsPlusNormal"/>
        <w:jc w:val="right"/>
      </w:pPr>
      <w:r>
        <w:t>и социальной защиты</w:t>
      </w:r>
    </w:p>
    <w:p w:rsidR="008F06D6" w:rsidRDefault="008F06D6">
      <w:pPr>
        <w:pStyle w:val="ConsPlusNormal"/>
        <w:jc w:val="right"/>
      </w:pPr>
      <w:r>
        <w:t>Российской Федерации</w:t>
      </w:r>
    </w:p>
    <w:p w:rsidR="008F06D6" w:rsidRDefault="008F06D6">
      <w:pPr>
        <w:pStyle w:val="ConsPlusNormal"/>
        <w:jc w:val="right"/>
      </w:pPr>
      <w:r>
        <w:t>от 30 июня 2017 г. N 547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Title"/>
        <w:jc w:val="center"/>
      </w:pPr>
      <w:bookmarkStart w:id="0" w:name="P26"/>
      <w:bookmarkEnd w:id="0"/>
      <w:r>
        <w:t>ПРИМЕРНОЕ ПОЛОЖЕНИЕ</w:t>
      </w:r>
    </w:p>
    <w:p w:rsidR="008F06D6" w:rsidRDefault="008F06D6">
      <w:pPr>
        <w:pStyle w:val="ConsPlusTitle"/>
        <w:jc w:val="center"/>
      </w:pPr>
      <w:r>
        <w:t>ОБ ОРГАНИЗАЦИЯХ, ОБЕСПЕЧИВАЮЩИХ СОЦИАЛЬНУЮ ЗАНЯТОСТЬ</w:t>
      </w:r>
    </w:p>
    <w:p w:rsidR="008F06D6" w:rsidRDefault="008F06D6">
      <w:pPr>
        <w:pStyle w:val="ConsPlusTitle"/>
        <w:jc w:val="center"/>
      </w:pPr>
      <w:r>
        <w:t>ИНВАЛИДОВ ТРУДОСПОСОБНОГО ВОЗРАСТА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Title"/>
        <w:jc w:val="center"/>
        <w:outlineLvl w:val="1"/>
      </w:pPr>
      <w:r>
        <w:t>I. Общие положения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ind w:firstLine="540"/>
        <w:jc w:val="both"/>
      </w:pPr>
      <w:r>
        <w:t>1. Примерное положение об организациях, обеспечивающих социальную занятость инвалидов трудоспособного возраста (далее соответственно - организация, Положение), разработано в целях оказания методической помощи органам исполнительной власти субъектов Российской Федерации, осуществляющих полномочия в области содействия занятости населения, по регулированию деятельности организаций.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 xml:space="preserve">2. Положение носит рекомендательный характер и направлено на организационно-правовое регулирование деятельности по обеспечению социальной занятости инвалидов трудоспособного возраста (далее - инвалиды) для достижения оптимального </w:t>
      </w:r>
      <w:proofErr w:type="gramStart"/>
      <w:r>
        <w:t>согласования интересов органа исполнительной власти субъекта Российской</w:t>
      </w:r>
      <w:proofErr w:type="gramEnd"/>
      <w:r>
        <w:t xml:space="preserve"> Федерации, осуществляющего полномочия в области содействия занятости населения, организаций и </w:t>
      </w:r>
      <w:r>
        <w:lastRenderedPageBreak/>
        <w:t>иных сторон трудовых отношений.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3. Для целей Положения используются следующие понятия: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социальная занятость инвалидов - занятость инвалидов трудоспособного возраста, способных к выполнению несложных (простых) видов трудовой деятельности с учетом нарушенных функций организма и ограничений жизнедеятельности со значительной помощью других граждан (далее - инвалиды);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организация - юридическое лицо, включая некоммерческую организацию, независимо от организационно-правовой формы, индивидуальный предприниматель, заключившие с органом исполнительной власти субъекта Российской Федерации, осуществляющим полномочия в области занятости населения, договор по созданию производства (предприятия, цеха, участка, сектора, рабочих мест) для обеспечения социальной занятости инвалидов;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несложные (простые) виды трудовой деятельности - виды труда, не требующие специальной подготовки, навыков, знаний и умений, а также обращения с современными инструментами и приборами;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значительная помощь других граждан - помощь другого лица, без которой инвалид не может выполнять трудовые функции. В количественном выражении эта помощь составляет от 50 до 95 процентов от функций, которые должен выполнять инвалид;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наставник - работник организации, определенный работодателем с его согласия для оказания инвалиду помощи по следующим направлениям: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содействие в освоении трудовых обязанностей, вытекающих из технологической документации, должностной инструкции (при ее наличии);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внесение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содействие формированию толерантного отношения к инвалиду со стороны других взаимодействующих с ним работников.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4. Целями деятельности организации являются: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а) соблюдение государственных гарантий прав на труд инвалидов;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б) создание для инвалидов благоприятных условий труда;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в) защита прав и интересов сторон трудовых отношений социальной занятости.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5. Основными задачами организации являются: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а) организация производств, предполагающих несложные (простые) виды трудовой деятельности, не требующие профессиональной подготовки;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б) прием (оформление) на работу инвалидов;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в) подбор инвалидам видов труда в соответствии с индивидуальной программой реабилитации и абилитации инвалида (далее - ИПРА) и их возможностями;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lastRenderedPageBreak/>
        <w:t>г) обеспечение рабочими местами инвалидов в соответствии с требованиями ИПРА и их возможностями;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д) оснащение рабочих мест в соответствии с рекомендациями ИПРА;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е) предоставление инвалиду наставника для оказания значительной помощи в процессе выполнения трудовых функций;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ж) обеспечение обучения инвалида на рабочем месте;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з) соблюдение в отношении участников социальной занятости прав и обязанностей, установленных трудовым законодательством Российской Федерации;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и) создание для участников трудовых отношений благоприятных условий труда;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к) обеспечение доступности производственных и непроизводственных помещений для инвалидов;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 xml:space="preserve">л) </w:t>
      </w:r>
      <w:proofErr w:type="gramStart"/>
      <w:r>
        <w:t>контроль за</w:t>
      </w:r>
      <w:proofErr w:type="gramEnd"/>
      <w:r>
        <w:t xml:space="preserve"> соблюдением санитарно-гигиенических условий в производственных и непроизводственных помещениях;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м) защита прав и интересов сторон трудовых отношений социальной занятости.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6. Правовую основу деятельности организаций составляют:</w:t>
      </w:r>
    </w:p>
    <w:p w:rsidR="008F06D6" w:rsidRDefault="008F06D6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Конвенция</w:t>
        </w:r>
      </w:hyperlink>
      <w:r>
        <w:t xml:space="preserve"> о правах инвалидов (принята Резолюцией 61/106 Генеральной Ассамбл</w:t>
      </w:r>
      <w:proofErr w:type="gramStart"/>
      <w:r>
        <w:t>еи ОО</w:t>
      </w:r>
      <w:proofErr w:type="gramEnd"/>
      <w:r>
        <w:t>Н от 13 декабря 2006 г.) (Собрание законодательства Российской Федерации, 2013 г., N 6, ст. 468);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 xml:space="preserve">Трудовой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2017, N 25, ст. 3594);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2017, N 23, ст. 322);</w:t>
      </w:r>
    </w:p>
    <w:p w:rsidR="008F06D6" w:rsidRDefault="008F06D6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2017, N 18, ст. 2666);</w:t>
      </w:r>
    </w:p>
    <w:p w:rsidR="008F06D6" w:rsidRDefault="008F06D6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6987; 2016, N 18, ст. 2625; N 24, ст. 3525; 2017, N 5, ст. 813; N 15, ст. 2206);</w:t>
      </w:r>
    </w:p>
    <w:p w:rsidR="008F06D6" w:rsidRDefault="008F06D6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 ноября 2012 г. N 524н 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 (зарегистрирован Министерством юстиции Российской Федерации 29 декабря 2012 г., регистрационный N 26452);</w:t>
      </w:r>
    </w:p>
    <w:p w:rsidR="008F06D6" w:rsidRDefault="008F06D6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ноября 2013 г. N 685н "Об утверждении основных требований к оснащению </w:t>
      </w:r>
      <w:r>
        <w:lastRenderedPageBreak/>
        <w:t>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N 31801);</w:t>
      </w:r>
    </w:p>
    <w:p w:rsidR="008F06D6" w:rsidRDefault="008F06D6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Гигиенические требования</w:t>
        </w:r>
      </w:hyperlink>
      <w:r>
        <w:t xml:space="preserve"> к условиям труда инвалидов, утвержденные постановлением Главного государственного санитарного врача Российской Федерации от 18 мая 2009 г. N 30 "Об утверждении СП 2.2.9.2510-09" (зарегистрированы Министерством юстиции Российской Федерации 9 июня 2009 г., регистрационный N 14036);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настоящее Положение.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7. Основанием для участия организации в обеспечении социальной занятости инвалидов является заключение договора с органом исполнительной власти субъекта Российской Федерации, осуществляющего полномочия в области содействия занятости населения.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8. Основанием для прекращения участия организации в обеспечении социальной занятости инвалидов является прекращение или расторжение договора с органом исполнительной власти субъекта Российской Федерации, осуществляющим полномочия в области содействия занятости населения либо ее ликвидация.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Title"/>
        <w:jc w:val="center"/>
        <w:outlineLvl w:val="1"/>
      </w:pPr>
      <w:r>
        <w:t>II. Организация деятельности организации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ind w:firstLine="540"/>
        <w:jc w:val="both"/>
      </w:pPr>
      <w:r>
        <w:t>9. Организации осуществляет свою деятельность в соответствии со следующими требованиями: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а) руководство деятельностью организации осуществляется руководителем, в его отсутствие заместителем руководителя, назначенным приказом организации;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б) непосредственное руководство наставником осуществляется руководителем структурного подразделения организации, в котором работают наставник и инвалид;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в) наличие подготовленного персонала для оказания помощи инвалидам;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г) обеспечение доступности для инвалидов объектов инфраструктуры организации, мест целевого посещения;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д) обеспечение охраны труда и безопасности путей движения (в том числе эвакуационных);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е) платежеспособность организации;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 xml:space="preserve">ж) износ основных производственных фондов на уровне </w:t>
      </w:r>
      <w:proofErr w:type="gramStart"/>
      <w:r>
        <w:t>среднеотраслевого</w:t>
      </w:r>
      <w:proofErr w:type="gramEnd"/>
      <w:r>
        <w:t xml:space="preserve"> (или ниже);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з) отсутствие задолженности по налогам и сборам, иным предусмотренным законодательством Российской Федерации обязательным платежам;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и) отсутствие проведения в отношении организации процедуры банкротства и (или) ликвидации, приостановки осуществления финансово-хозяйственной деятельности в соответствии с законодательством Российской Федерации;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lastRenderedPageBreak/>
        <w:t>к) отсутствие нарушений нормативных правовых актов, регулирующих бюджетные правоотношения, и договоров (соглашений), на основании которых предоставляются средства бюджетов бюджетной системы Российской Федерации;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л) наличие вакантных должностей или возможности создания новых рабочих мест с несложными (простыми) видами трудовой деятельности, за исключением видов деятельности, связанных с необходимостью срочной ликвидации последствий аварий, стихийных бедствий, катастроф и других чрезвычайных ситуаций и требующих специальной подготовки работников, а также их квалифицированных и ответственных действий.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10. Сведения о наличии свободных рабочих мест (вакантных должностях) в организации вносятся в регистр получателей государственных услуг в сфере занятости населения с указанием: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а) наименование юридического лица, фамилии, имени, отчества работодателя, являющегося индивидуальным предпринимателем;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б) адрес (местонахождение);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в) сведения о свободных рабочих местах и вакантных должностях;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г) сведения о высвобождении работников организации.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Title"/>
        <w:jc w:val="center"/>
        <w:outlineLvl w:val="1"/>
      </w:pPr>
      <w:r>
        <w:t>III. Оборудование рабочих мест в организации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ind w:firstLine="540"/>
        <w:jc w:val="both"/>
      </w:pPr>
      <w:r>
        <w:t xml:space="preserve">11. Оборудование рабочих мест в организации рекомендуется осуществлять в соответствии с основными требованиями к оснащению (оборудованию) специальных рабочих мест для трудоустройства инвалидов с учетом нарушенных функций и ограничений их жизнедеятельности, гигиеническими требованиями к условиям труда инвалидов, и рекомендациями, содержащимися </w:t>
      </w:r>
      <w:proofErr w:type="gramStart"/>
      <w:r>
        <w:t>в</w:t>
      </w:r>
      <w:proofErr w:type="gramEnd"/>
      <w:r>
        <w:t xml:space="preserve"> ИПРА.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Оборудование конкретного рабочего места инвалида должно учитывать специфику труда на рабочем месте: характер выполняемых работ, уровень специализации рабочего места, механизации и автоматизации производственного процесса, взаимосвязь с другими рабочими местами в данной организации, а также индивидуальные потребности инвалида, для которого оснащается данное рабочее место - вид и степень выраженности нарушений, степень ограничения способности к трудовой деятельности, навыки работы со специальной техникой, должность</w:t>
      </w:r>
      <w:proofErr w:type="gramEnd"/>
      <w:r>
        <w:t>, опыт работы (при их наличии) и др.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13. Специальное рабочее место инвалида при организации социальной занятости должно обеспечивать безопасность труда, работу 1 - 2 класса тяжести и напряженности труда, исключать возможность ухудшения здоровья или травматизма инвалида.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Оборудование специальных рабочих мест для трудоустройства инвалидов включает в себя подбор, монтаж и эксплуатацию основного технологического оборудования, технологической и организационной оснастки, инструментов, вспомогательного оборудования, применение которых позволяет создать условия для выполнения инвалидом его трудовых функций на рабочем месте.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14. Не допускается размещение рабочих мест инвалидов в подвальных, цокольных этажах, в зданиях без естественного освещения и воздухообмена.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 xml:space="preserve">15. Рабочие места в открытых помещениях и на открытом воздухе </w:t>
      </w:r>
      <w:r>
        <w:lastRenderedPageBreak/>
        <w:t>(сельскохозяйственные виды работ) могут быть заняты инвалидами с умственной отсталостью, психическими нарушениями без выраженных сопутствующих заболеваний, которым эти условия не противопоказаны по состоянию здоровья.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16. Инвалиды обеспечиваются рабочей одеждой, соответствующей времени года, и инвентарем.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Title"/>
        <w:jc w:val="center"/>
        <w:outlineLvl w:val="1"/>
      </w:pPr>
      <w:r>
        <w:t>IV. Требования к наставникам в организации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ind w:firstLine="540"/>
        <w:jc w:val="both"/>
      </w:pPr>
      <w:r>
        <w:t>17. Наставник, оказывающий помощь инвалиду должен знать: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а) особенности социальной занятости как формы трудоустройства инвалидов;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б) особенности трудовой деятельности инвалидов;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в) особенности учебной и трудовой деятельности инвалидов, с которыми он работает;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г) правовые аспекты трудоустройства инвалидов и основы трудового законодательства Российской Федерации;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д) права и обязанности инвалидов, которым оказывается помощь в процессе трудовой деятельности;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е) правила этики при работе с инвалидами.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18. Наставник обязан: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а) оказывать помощь инвалиду при освоении трудовых навыков, адаптации на рабочем месте, выполнении функциональных обязанностей;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б) содействовать оборудованию рабочего места инвалида в соответствии с рекомендациями ИПРА;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в) содействовать созданию для инвалидов показанных условий труда в соответствии с ИПРА;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г) содействовать обеспечению доступности производственных и непроизводственных помещений для инвалидов в соответствии с имеющимися у них нарушениями функций и ограничениями жизнедеятельности;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д) содействовать социальной адаптации инвалидов в трудовом коллективе;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е) обучать инвалида на рабочем месте с использованием наглядных методов, с регламентированными по силе воздействия и времени нагрузками;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ж) знакомить инвалида с правилами по охране труда, пожарной безопасности, контролировать их соблюдение;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з) знакомить инвалида с правилами внутреннего трудового распорядка и иными локальными нормативными актами, непосредственно связанными с его трудовой деятельностью;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и) содействовать в обеспечении бытовых нужд инвалида, связанных с исполнением им трудовых обязанностей.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Title"/>
        <w:jc w:val="center"/>
        <w:outlineLvl w:val="1"/>
      </w:pPr>
      <w:r>
        <w:t xml:space="preserve">V. Обеспечение инвалидам доступности </w:t>
      </w:r>
      <w:proofErr w:type="gramStart"/>
      <w:r>
        <w:t>производственных</w:t>
      </w:r>
      <w:proofErr w:type="gramEnd"/>
    </w:p>
    <w:p w:rsidR="008F06D6" w:rsidRDefault="008F06D6">
      <w:pPr>
        <w:pStyle w:val="ConsPlusTitle"/>
        <w:jc w:val="center"/>
      </w:pPr>
      <w:r>
        <w:t>и непроизводственных помещений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ind w:firstLine="540"/>
        <w:jc w:val="both"/>
      </w:pPr>
      <w:r>
        <w:t>19. В организации инвалидам обеспечивается доступность производственных и непроизводственных помещений, включая помещения социально-бытового назначения, пассивного и активного отдыха, пункты питания, медицинские пункты, кабинеты социально-трудовой ориентации, переводчика жестового языка (на предприятиях, использующих труд инвалидов по слуху) и учебные классы.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20. Организация обеспечивает: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а) доступность рабочих мест, мест целевого посещения (бытовых и санитарно-гигиенических помещений, столовой, буфета или комнаты приема пищи) и беспрепятственность перемещения внутри зданий и сооружений;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б) безопасность путей движения (в том числе эвакуационных);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в) своевременное получение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участвовать в трудовом и учебном процессе;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г) устранение или преобразование элементов производственной среды, которые могут являться барьерами на пути передвижения инвалидов к рабочим местам;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д) оборудование мест целевого посещения в соответствии с потребностями инвалидов с различными нарушениями функций организма;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 xml:space="preserve">е) </w:t>
      </w:r>
      <w:proofErr w:type="gramStart"/>
      <w:r>
        <w:t>контроль за</w:t>
      </w:r>
      <w:proofErr w:type="gramEnd"/>
      <w:r>
        <w:t xml:space="preserve"> состоянием здоровья инвалида и условий его труда и отдыха.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21. При отсутствии технической возможности обеспечить доступность и удобство для инвалидов мест целевого посещения организация обеспечивает выделение специальной зоны или участка (например, у входной зоны).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Title"/>
        <w:jc w:val="center"/>
        <w:outlineLvl w:val="1"/>
      </w:pPr>
      <w:r>
        <w:t>VI. Требования к документации по приему и оформлению</w:t>
      </w:r>
    </w:p>
    <w:p w:rsidR="008F06D6" w:rsidRDefault="008F06D6">
      <w:pPr>
        <w:pStyle w:val="ConsPlusTitle"/>
        <w:jc w:val="center"/>
      </w:pPr>
      <w:r>
        <w:t>инвалида на работу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ind w:firstLine="540"/>
        <w:jc w:val="both"/>
      </w:pPr>
      <w:r>
        <w:t>22. Отношения, связанные с обеспечением социальной занятости инвалидов, регулируются трудовым законодательством Российской Федерации.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23. Работодатель наряду с трудовым договором может заключать с инвалидом ученический договор. Ученический договор заключается на срок, необходимый для обучения данной профессии, специальности, получения соответствующей квалификации.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24. Время ученичества в течение недели не должно превышать нормы рабочего времени, установленной для работников соответствующего возраста, состояния здоровья, профессии, специальности при выполнении соответствующих работ.</w:t>
      </w:r>
    </w:p>
    <w:p w:rsidR="008F06D6" w:rsidRDefault="008F06D6">
      <w:pPr>
        <w:pStyle w:val="ConsPlusNormal"/>
        <w:spacing w:before="240"/>
        <w:ind w:firstLine="540"/>
        <w:jc w:val="both"/>
      </w:pPr>
      <w:r>
        <w:t>25. В случае отсутствия наставника ученик не допускается к работе.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Title"/>
        <w:jc w:val="center"/>
        <w:outlineLvl w:val="1"/>
      </w:pPr>
      <w:r>
        <w:t xml:space="preserve">VII. Осуществление </w:t>
      </w:r>
      <w:proofErr w:type="gramStart"/>
      <w:r>
        <w:t>контроля за</w:t>
      </w:r>
      <w:proofErr w:type="gramEnd"/>
      <w:r>
        <w:t xml:space="preserve"> деятельностью организации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выполнением организацией взятых на себя договорных обязательств в согласованные сроки осуществляет в установленном порядке орган исполнительной </w:t>
      </w:r>
      <w:r>
        <w:lastRenderedPageBreak/>
        <w:t>власти субъекта Российской Федерации, осуществляющий государственную политику в области содействия занятости населения.</w:t>
      </w: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jc w:val="both"/>
      </w:pPr>
    </w:p>
    <w:p w:rsidR="008F06D6" w:rsidRDefault="008F0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FB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D6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06D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6D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06D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F06D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6D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06D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F06D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E5DD00670149E31D6CD80C47AE5D7163967FE4CBA57060FB83FFCE6n1Y4I" TargetMode="External"/><Relationship Id="rId13" Type="http://schemas.openxmlformats.org/officeDocument/2006/relationships/hyperlink" Target="consultantplus://offline/ref=CACE5DD00670149E31D6CD80C47AE5D7153D67F94CBA57060FB83FFCE6n1Y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E5DD00670149E31D6C88FC77AE5D7173C63FC48B10A0C07E133FEnEY1I" TargetMode="External"/><Relationship Id="rId12" Type="http://schemas.openxmlformats.org/officeDocument/2006/relationships/hyperlink" Target="consultantplus://offline/ref=CACE5DD00670149E31D6CD80C47AE5D7153F66F54BB957060FB83FFCE6n1Y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E5DD00670149E31D6CD80C47AE5D7163966F44FBB57060FB83FFCE6149182A45F78802473698FnFY3I" TargetMode="External"/><Relationship Id="rId11" Type="http://schemas.openxmlformats.org/officeDocument/2006/relationships/hyperlink" Target="consultantplus://offline/ref=CACE5DD00670149E31D6CD80C47AE5D7163966F44FBB57060FB83FFCE6n1Y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CE5DD00670149E31D6CD80C47AE5D7163967FF40BD57060FB83FFCE6n1Y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E5DD00670149E31D6CD80C47AE5D7163A61FB4BB357060FB83FFCE6n1Y4I" TargetMode="External"/><Relationship Id="rId14" Type="http://schemas.openxmlformats.org/officeDocument/2006/relationships/hyperlink" Target="consultantplus://offline/ref=CACE5DD00670149E31D6CD80C47AE5D71C3362F448B10A0C07E133FEE11BCE95A3167481247A69n8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15501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2017-09-06T08:24:00Z</dcterms:created>
  <dcterms:modified xsi:type="dcterms:W3CDTF">2017-09-06T08:25:00Z</dcterms:modified>
</cp:coreProperties>
</file>