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54" w:rsidRDefault="005568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6854" w:rsidRDefault="00556854">
      <w:pPr>
        <w:pStyle w:val="ConsPlusNormal"/>
        <w:jc w:val="both"/>
        <w:outlineLvl w:val="0"/>
      </w:pPr>
    </w:p>
    <w:p w:rsidR="00556854" w:rsidRDefault="00556854">
      <w:pPr>
        <w:pStyle w:val="ConsPlusTitle"/>
        <w:jc w:val="center"/>
        <w:outlineLvl w:val="0"/>
      </w:pPr>
      <w:r>
        <w:t>РОССИЙСКАЯ ФЕДЕРАЦИЯ</w:t>
      </w:r>
    </w:p>
    <w:p w:rsidR="00556854" w:rsidRDefault="00556854">
      <w:pPr>
        <w:pStyle w:val="ConsPlusTitle"/>
        <w:jc w:val="center"/>
      </w:pPr>
      <w:r>
        <w:t>АРХАНГЕЛЬСКАЯ ОБЛАСТЬ</w:t>
      </w:r>
    </w:p>
    <w:p w:rsidR="00556854" w:rsidRDefault="00556854">
      <w:pPr>
        <w:pStyle w:val="ConsPlusTitle"/>
        <w:jc w:val="center"/>
      </w:pPr>
    </w:p>
    <w:p w:rsidR="00556854" w:rsidRDefault="00556854">
      <w:pPr>
        <w:pStyle w:val="ConsPlusTitle"/>
        <w:jc w:val="center"/>
      </w:pPr>
      <w:r>
        <w:t>АДМИНИСТРАЦИЯ</w:t>
      </w:r>
    </w:p>
    <w:p w:rsidR="00556854" w:rsidRDefault="00556854">
      <w:pPr>
        <w:pStyle w:val="ConsPlusTitle"/>
        <w:jc w:val="center"/>
      </w:pPr>
      <w:r>
        <w:t>МУНИЦИПАЛЬНОГО ОБРАЗОВАНИЯ "СЕВЕРОДВИНСК"</w:t>
      </w:r>
    </w:p>
    <w:p w:rsidR="00556854" w:rsidRDefault="00556854">
      <w:pPr>
        <w:pStyle w:val="ConsPlusTitle"/>
        <w:jc w:val="center"/>
      </w:pPr>
    </w:p>
    <w:p w:rsidR="00556854" w:rsidRDefault="00556854">
      <w:pPr>
        <w:pStyle w:val="ConsPlusTitle"/>
        <w:jc w:val="center"/>
      </w:pPr>
      <w:r>
        <w:t>ПОСТАНОВЛЕНИЕ</w:t>
      </w:r>
    </w:p>
    <w:p w:rsidR="00556854" w:rsidRDefault="00556854">
      <w:pPr>
        <w:pStyle w:val="ConsPlusTitle"/>
        <w:jc w:val="center"/>
      </w:pPr>
      <w:r>
        <w:t>от 21 декабря 2016 г. N 423-па</w:t>
      </w:r>
    </w:p>
    <w:p w:rsidR="00556854" w:rsidRDefault="00556854">
      <w:pPr>
        <w:pStyle w:val="ConsPlusTitle"/>
        <w:jc w:val="center"/>
      </w:pPr>
    </w:p>
    <w:p w:rsidR="00556854" w:rsidRDefault="00556854">
      <w:pPr>
        <w:pStyle w:val="ConsPlusTitle"/>
        <w:jc w:val="center"/>
      </w:pPr>
      <w:r>
        <w:t>ОБ ОПРЕДЕЛЕНИИ ВИДОВ ОБЯЗАТЕЛЬНЫХ РАБОТ, ОБЪЕКТОВ,</w:t>
      </w:r>
    </w:p>
    <w:p w:rsidR="00556854" w:rsidRDefault="00556854">
      <w:pPr>
        <w:pStyle w:val="ConsPlusTitle"/>
        <w:jc w:val="center"/>
      </w:pPr>
      <w:proofErr w:type="gramStart"/>
      <w:r>
        <w:t>НА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ОНИ ОТБЫВАЮТСЯ, И МЕСТ ОТБЫВАНИЯ НАКАЗАНИЯ</w:t>
      </w:r>
    </w:p>
    <w:p w:rsidR="00556854" w:rsidRDefault="00556854">
      <w:pPr>
        <w:pStyle w:val="ConsPlusTitle"/>
        <w:jc w:val="center"/>
      </w:pPr>
      <w:r>
        <w:t>В ВИДЕ ИСПРАВИТЕЛЬНЫХ РАБОТ</w:t>
      </w:r>
    </w:p>
    <w:p w:rsidR="00556854" w:rsidRDefault="00556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6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854" w:rsidRDefault="00556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854" w:rsidRDefault="00556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556854" w:rsidRDefault="00556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"Северодвинск" от 27.02.2017 N 34-па)</w:t>
            </w:r>
            <w:proofErr w:type="gramEnd"/>
          </w:p>
        </w:tc>
      </w:tr>
    </w:tbl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49</w:t>
        </w:r>
      </w:hyperlink>
      <w:r>
        <w:t xml:space="preserve">, </w:t>
      </w:r>
      <w:hyperlink r:id="rId7" w:history="1">
        <w:r>
          <w:rPr>
            <w:color w:val="0000FF"/>
          </w:rPr>
          <w:t>50</w:t>
        </w:r>
      </w:hyperlink>
      <w:r>
        <w:t xml:space="preserve"> Уголовного кодекса Российской Федерации, </w:t>
      </w:r>
      <w:hyperlink r:id="rId8" w:history="1">
        <w:r>
          <w:rPr>
            <w:color w:val="0000FF"/>
          </w:rPr>
          <w:t>статьями 25</w:t>
        </w:r>
      </w:hyperlink>
      <w:r>
        <w:t xml:space="preserve">, </w:t>
      </w:r>
      <w:hyperlink r:id="rId9" w:history="1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10" w:history="1">
        <w:r>
          <w:rPr>
            <w:color w:val="0000FF"/>
          </w:rPr>
          <w:t>статьями 3.13</w:t>
        </w:r>
      </w:hyperlink>
      <w:r>
        <w:t xml:space="preserve">, </w:t>
      </w:r>
      <w:hyperlink r:id="rId11" w:history="1">
        <w:r>
          <w:rPr>
            <w:color w:val="0000FF"/>
          </w:rPr>
          <w:t>32.13</w:t>
        </w:r>
      </w:hyperlink>
      <w:r>
        <w:t xml:space="preserve"> Кодекса Российской Федерации об административных правонарушениях,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муниципального Совета Северодвинска от 24.02.2005 N 10 "О реализации функций, предусмотренных </w:t>
      </w:r>
      <w:hyperlink r:id="rId13" w:history="1">
        <w:r>
          <w:rPr>
            <w:color w:val="0000FF"/>
          </w:rPr>
          <w:t>главами 4</w:t>
        </w:r>
      </w:hyperlink>
      <w:r>
        <w:t xml:space="preserve"> и </w:t>
      </w:r>
      <w:hyperlink r:id="rId14" w:history="1">
        <w:r>
          <w:rPr>
            <w:color w:val="0000FF"/>
          </w:rPr>
          <w:t>7</w:t>
        </w:r>
      </w:hyperlink>
      <w:r>
        <w:t xml:space="preserve"> Уголовно-исполнительного кодекса РФ" постановляю: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виды</w:t>
        </w:r>
      </w:hyperlink>
      <w:r>
        <w:t xml:space="preserve"> работ для отбывания осужденными наказания в </w:t>
      </w:r>
      <w:proofErr w:type="gramStart"/>
      <w:r>
        <w:t>виде</w:t>
      </w:r>
      <w:proofErr w:type="gramEnd"/>
      <w:r>
        <w:t xml:space="preserve"> обязательных работ, для отбывания наказания лицами, которым назначено административное наказание в виде обязательных работ.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объектов для отбывания осужденными наказания в </w:t>
      </w:r>
      <w:proofErr w:type="gramStart"/>
      <w:r>
        <w:t>виде</w:t>
      </w:r>
      <w:proofErr w:type="gramEnd"/>
      <w:r>
        <w:t xml:space="preserve"> обязательных работ, для отбывания наказания лицами, которым назначено административное наказание в виде обязательных работ.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4" w:history="1">
        <w:r>
          <w:rPr>
            <w:color w:val="0000FF"/>
          </w:rPr>
          <w:t>перечень</w:t>
        </w:r>
      </w:hyperlink>
      <w:r>
        <w:t xml:space="preserve"> мест для отбывания осужденными наказания в </w:t>
      </w:r>
      <w:proofErr w:type="gramStart"/>
      <w:r>
        <w:t>виде</w:t>
      </w:r>
      <w:proofErr w:type="gramEnd"/>
      <w:r>
        <w:t xml:space="preserve"> исправительных работ.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4. Отменить: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Северодвинска от 11.02.2016 N 39-па "Об определении видов обязательных работ, объектов, на которых они отбываются, мест отбывания наказания в виде исправительных работ";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Северодвинска от 30.03.2016 N 86-па "О внесении дополнений в перечень объектов для отбывания осужденными и лицами, которым назначено административное наказание в виде обязательных работ";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Северодвинска от 25.05.2016 N 152-па "О внесении изменений в постановление Администрации Северодвинска от 11.02.2016 N 39-па (в редакции от 30.03.2016)";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Северодвинска от 17.06.2016 N 192-па "О внесении дополнений в перечень объектов для отбывания осужденными и лицами, которым назначено административное наказание в виде обязательных работ";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Северодвинска от 29.07.2016 N 260-па "О внесении дополнения в перечень объектов для отбывания осужденными и лицами, которым назначено административное наказание в виде обязательных работ".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5. 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интернет-сайте Администрации Северодвинска.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финансово-экономическим вопросам.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right"/>
      </w:pPr>
      <w:r>
        <w:t>Мэр Северодвинска</w:t>
      </w:r>
    </w:p>
    <w:p w:rsidR="00556854" w:rsidRDefault="00556854">
      <w:pPr>
        <w:pStyle w:val="ConsPlusNormal"/>
        <w:jc w:val="right"/>
      </w:pPr>
      <w:r>
        <w:t>М.А.ГМЫРИН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right"/>
        <w:outlineLvl w:val="0"/>
      </w:pPr>
      <w:r>
        <w:t>Утверждены</w:t>
      </w:r>
    </w:p>
    <w:p w:rsidR="00556854" w:rsidRDefault="00556854">
      <w:pPr>
        <w:pStyle w:val="ConsPlusNormal"/>
        <w:jc w:val="right"/>
      </w:pPr>
      <w:r>
        <w:t>постановлением</w:t>
      </w:r>
    </w:p>
    <w:p w:rsidR="00556854" w:rsidRDefault="00556854">
      <w:pPr>
        <w:pStyle w:val="ConsPlusNormal"/>
        <w:jc w:val="right"/>
      </w:pPr>
      <w:r>
        <w:t>Администрации Северодвинска</w:t>
      </w:r>
    </w:p>
    <w:p w:rsidR="00556854" w:rsidRDefault="00556854">
      <w:pPr>
        <w:pStyle w:val="ConsPlusNormal"/>
        <w:jc w:val="right"/>
      </w:pPr>
      <w:r>
        <w:t>от 21.12.2016 N 423-па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Title"/>
        <w:jc w:val="center"/>
      </w:pPr>
      <w:bookmarkStart w:id="0" w:name="P42"/>
      <w:bookmarkEnd w:id="0"/>
      <w:r>
        <w:t>ВИДЫ</w:t>
      </w:r>
    </w:p>
    <w:p w:rsidR="00556854" w:rsidRDefault="00556854">
      <w:pPr>
        <w:pStyle w:val="ConsPlusTitle"/>
        <w:jc w:val="center"/>
      </w:pPr>
      <w:r>
        <w:t>ОБЯЗАТЕЛЬНЫХ РАБОТ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ind w:firstLine="540"/>
        <w:jc w:val="both"/>
      </w:pPr>
      <w:r>
        <w:t>1. 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2. 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3. Погрузочно-разгрузочные работы.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4. Иные общедоступные виды трудовой деятельности, не требующие предварительной и профессиональной подготовки.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right"/>
        <w:outlineLvl w:val="0"/>
      </w:pPr>
      <w:r>
        <w:t>Утвержден</w:t>
      </w:r>
    </w:p>
    <w:p w:rsidR="00556854" w:rsidRDefault="00556854">
      <w:pPr>
        <w:pStyle w:val="ConsPlusNormal"/>
        <w:jc w:val="right"/>
      </w:pPr>
      <w:r>
        <w:t>постановлением</w:t>
      </w:r>
    </w:p>
    <w:p w:rsidR="00556854" w:rsidRDefault="00556854">
      <w:pPr>
        <w:pStyle w:val="ConsPlusNormal"/>
        <w:jc w:val="right"/>
      </w:pPr>
      <w:r>
        <w:t>Администрации Северодвинска</w:t>
      </w:r>
    </w:p>
    <w:p w:rsidR="00556854" w:rsidRDefault="00556854">
      <w:pPr>
        <w:pStyle w:val="ConsPlusNormal"/>
        <w:jc w:val="right"/>
      </w:pPr>
      <w:r>
        <w:t>от 21.12.2016 N 423-па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Title"/>
        <w:jc w:val="center"/>
      </w:pPr>
      <w:bookmarkStart w:id="1" w:name="P59"/>
      <w:bookmarkEnd w:id="1"/>
      <w:r>
        <w:t>ПЕРЕЧЕНЬ</w:t>
      </w:r>
    </w:p>
    <w:p w:rsidR="00556854" w:rsidRDefault="00556854">
      <w:pPr>
        <w:pStyle w:val="ConsPlusTitle"/>
        <w:jc w:val="center"/>
      </w:pPr>
      <w:r>
        <w:t>ОБЪЕКТОВ ДЛЯ ОТБЫВАНИЯ ОСУЖДЕННЫМИ И ЛИЦАМИ,</w:t>
      </w:r>
    </w:p>
    <w:p w:rsidR="00556854" w:rsidRDefault="00556854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НАЗНАЧЕНО АДМИНИСТРАТИВНОЕ НАКАЗАНИЕ</w:t>
      </w:r>
    </w:p>
    <w:p w:rsidR="00556854" w:rsidRDefault="00556854">
      <w:pPr>
        <w:pStyle w:val="ConsPlusTitle"/>
        <w:jc w:val="center"/>
      </w:pPr>
      <w:r>
        <w:t>В ВИДЕ ОБЯЗАТЕЛЬНЫХ РАБОТ</w:t>
      </w:r>
    </w:p>
    <w:p w:rsidR="00556854" w:rsidRPr="00556854" w:rsidRDefault="00556854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6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854" w:rsidRDefault="00556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854" w:rsidRDefault="00556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556854" w:rsidRDefault="00556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"Северодвинск" от 27.02.2017 N 34-па)</w:t>
            </w:r>
            <w:proofErr w:type="gramEnd"/>
          </w:p>
        </w:tc>
      </w:tr>
    </w:tbl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ind w:firstLine="540"/>
        <w:jc w:val="both"/>
      </w:pPr>
      <w:r>
        <w:t xml:space="preserve">1. </w:t>
      </w:r>
      <w:proofErr w:type="spellStart"/>
      <w:r>
        <w:t>Ненокский</w:t>
      </w:r>
      <w:proofErr w:type="spellEnd"/>
      <w:r>
        <w:t xml:space="preserve"> территориальный отдел Администрации Северодвинска.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2. Государственное бюджетное учреждение здравоохранения Архангельской области "Северодвинская городская больница N 1".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3. Государственное бюджетное учреждение Архангельской области "Северодвинская городская станция по борьбе с болезнями животных".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4. Государственное бюджетное стационарное учреждение социального обслуживания системы социальной защиты населения Архангельской области "Северодвинский дом-интернат для престарелых и инвалидов".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5. Государственное бюджетное учреждение здравоохранения Архангельской области "Северодвинский психоневрологический диспансер".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6. ОМВД России по городу Северодвинску.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7. Открытое акционерное общество "Северодвинск-Молоко".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8. Акционерное общество "Центр судоремонта "Звездочка" - Отдел социально-культурно-бытовых учреждений АО "ЦС "Звездочка".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9. Общество с ограниченной ответственностью "РСО-Д".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10. Профессиональное образовательное учреждение "Северодвинская автомобильная школа" Общероссийской общественно-государственной организации "Добровольное общество содействия армии, авиации и флоту России".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11. Северная региональная дирекция железнодорожных вокзалов - филиал ОАО "РЖД". Железнодорожный вокзал станции Северодвинск.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12. Государственное бюджетное учреждение здравоохранения Архангельской области "Северодвинская станция скорой медицинской помощи".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13. Государственное бюджетное учреждение здравоохранения Архангельской области "Северодвинская городская больница N 2 скорой медицинской помощи".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14. Общество с ограниченной ответственностью "ЧОО "Витязь-Северодвинск".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15. Открытое акционерное общество "Гостиница "Никольский посад".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16. Государственное бюджетное учреждение здравоохранения Архангельской области "Северодвинский родильный дом".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17. Северодвинское муниципальное унитарное предприятие "Жилищно-коммунальное хозяйство".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18. Акционерное общество "Жилищно-коммунальное хозяйство +".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19. Общество с ограниченной ответственностью "Ремонт Обслуживание Содержание".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20. Общество с ограниченной ответственностью "</w:t>
      </w:r>
      <w:proofErr w:type="spellStart"/>
      <w:r>
        <w:t>ЖилЦентр</w:t>
      </w:r>
      <w:proofErr w:type="spellEnd"/>
      <w:r>
        <w:t>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21. Общество с ограниченной ответственностью "94 квартал".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lastRenderedPageBreak/>
        <w:t>22. Северодвинское муниципальное унитарное предприятие "Жилищно-коммунальный трест".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23. Муниципальное производственное жилищное ремонтно-эксплуатационное предприятие Северодвинска.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24. Северодвинское муниципальное унитарное предприятие "Производственное жилищно-коммунальное объединение "</w:t>
      </w:r>
      <w:proofErr w:type="spellStart"/>
      <w:r>
        <w:t>Ягры</w:t>
      </w:r>
      <w:proofErr w:type="spellEnd"/>
      <w:r>
        <w:t>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25. Общество с ограниченной ответственностью "Ягры-207".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26. Общество с ограниченной ответственностью "Ягры-208".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27. Муниципальное унитарное предприятие "Жилищно-коммунальная контора" Северодвинска.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28. Общество с ограниченной ответственностью "Жилищно-коммунальный комплекс" N 2.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29. Общество с ограниченной ответственностью "Жилищно-коммунальное хозяйство-Норд".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30. Общество с ограниченной ответственностью "Жилищно-коммунальное хозяйство-Север".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31. Гаражный кооператив "Север".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32. Гаражная стоянка "Надежда".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33. Открытое акционерное общество "Северодвинский завод строительных материалов".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 xml:space="preserve">34. Индивидуальный предприниматель </w:t>
      </w:r>
      <w:proofErr w:type="spellStart"/>
      <w:r>
        <w:t>Прокопчук</w:t>
      </w:r>
      <w:proofErr w:type="spellEnd"/>
      <w:r>
        <w:t xml:space="preserve"> Евгений Юрьевич.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35. Открытое акционерное общество "Комбинат полуфабрикатов".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36. Муниципальное унитарное предприятие "Северодвинский специализированный комбинат ритуальных услуг".</w:t>
      </w:r>
    </w:p>
    <w:p w:rsidR="00556854" w:rsidRDefault="00556854">
      <w:pPr>
        <w:pStyle w:val="ConsPlusNormal"/>
        <w:spacing w:before="220"/>
        <w:ind w:firstLine="540"/>
        <w:jc w:val="both"/>
      </w:pPr>
      <w:r>
        <w:t>37. Общественная организация "Всероссийское общество автомобилистов".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right"/>
        <w:outlineLvl w:val="0"/>
      </w:pPr>
      <w:r>
        <w:t>Утвержден</w:t>
      </w:r>
    </w:p>
    <w:p w:rsidR="00556854" w:rsidRDefault="00556854">
      <w:pPr>
        <w:pStyle w:val="ConsPlusNormal"/>
        <w:jc w:val="right"/>
      </w:pPr>
      <w:r>
        <w:t>постановлением</w:t>
      </w:r>
    </w:p>
    <w:p w:rsidR="00556854" w:rsidRDefault="00556854">
      <w:pPr>
        <w:pStyle w:val="ConsPlusNormal"/>
        <w:jc w:val="right"/>
      </w:pPr>
      <w:r>
        <w:t>Администрации Северодвинска</w:t>
      </w:r>
    </w:p>
    <w:p w:rsidR="00556854" w:rsidRDefault="00556854">
      <w:pPr>
        <w:pStyle w:val="ConsPlusNormal"/>
        <w:jc w:val="right"/>
      </w:pPr>
      <w:r>
        <w:t>от 21.12.2016 N 423-па</w:t>
      </w: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Title"/>
        <w:jc w:val="center"/>
      </w:pPr>
      <w:bookmarkStart w:id="2" w:name="P114"/>
      <w:bookmarkEnd w:id="2"/>
      <w:r>
        <w:t>ПЕРЕЧЕНЬ</w:t>
      </w:r>
    </w:p>
    <w:p w:rsidR="00556854" w:rsidRDefault="00556854">
      <w:pPr>
        <w:pStyle w:val="ConsPlusTitle"/>
        <w:jc w:val="center"/>
      </w:pPr>
      <w:r>
        <w:t>МЕСТ ДЛЯ ОТБЫВАНИЯ ОСУЖДЕННЫМИ</w:t>
      </w:r>
    </w:p>
    <w:p w:rsidR="00556854" w:rsidRDefault="00556854">
      <w:pPr>
        <w:pStyle w:val="ConsPlusTitle"/>
        <w:jc w:val="center"/>
      </w:pPr>
      <w:r>
        <w:t>НАКАЗАНИЯ В ВИДЕ ИСПРАВИТЕЛЬНЫХ РАБОТ</w:t>
      </w:r>
    </w:p>
    <w:p w:rsidR="00556854" w:rsidRPr="00556854" w:rsidRDefault="00556854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6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854" w:rsidRDefault="00556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854" w:rsidRDefault="00556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556854" w:rsidRDefault="00556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"Северодвинск" от 27.02.2017 N 34-па)</w:t>
            </w:r>
            <w:proofErr w:type="gramEnd"/>
          </w:p>
        </w:tc>
      </w:tr>
    </w:tbl>
    <w:p w:rsidR="00556854" w:rsidRDefault="00556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35"/>
        <w:gridCol w:w="2948"/>
        <w:gridCol w:w="1077"/>
      </w:tblGrid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556854" w:rsidRDefault="00556854">
            <w:pPr>
              <w:pStyle w:val="ConsPlusNormal"/>
              <w:jc w:val="center"/>
            </w:pPr>
            <w:r>
              <w:lastRenderedPageBreak/>
              <w:t>Наименование организации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 xml:space="preserve">Резерв </w:t>
            </w:r>
            <w:r>
              <w:lastRenderedPageBreak/>
              <w:t>рабочих мест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Северодвинское муниципальное унитарное предприятие "Жилищно-коммунальное хозяйство"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Бойчука, д. 3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1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Акционерное общество "Жилищно-коммунальное хозяйство +"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Бойчука, д. 3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Муниципальное унитарное предприятие "Жилищно-коммунальная контора" Северодвинска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Орджоникидзе, д. 13а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6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Муниципальное производственное жилищное ремонтно-эксплуатационное предприятие Северодвинска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Орджоникидзе, д. 2а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ЖилЦентр</w:t>
            </w:r>
            <w:proofErr w:type="spellEnd"/>
            <w:r>
              <w:t>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Бойчука, д. 3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"Северодвинское коммунальное хозяйство"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 xml:space="preserve">Северодвинск, ул. </w:t>
            </w:r>
            <w:proofErr w:type="gramStart"/>
            <w:r>
              <w:t>Парковая</w:t>
            </w:r>
            <w:proofErr w:type="gramEnd"/>
            <w:r>
              <w:t>, д. 17а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3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"Ремонт Обслуживание Содержание"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Бойчука, д. 3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Северодвинское муниципальное унитарное предприятие жилищно-коммунального хозяйства "</w:t>
            </w:r>
            <w:proofErr w:type="spellStart"/>
            <w:r>
              <w:t>Горвик</w:t>
            </w:r>
            <w:proofErr w:type="spellEnd"/>
            <w:r>
              <w:t>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пр. Беломорский, д. 1, к. 5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5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Акционерное общество "Центр судоремонта "Звездочка"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Машиностроителей, д. 12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5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Акционерное общество "Производственное объединение "Северное машиностроительное предприятие"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Архангельское шоссе, д. 58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1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"Ягры-207"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Мира, д. 20, 1 этаж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3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"Ягры-208"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 xml:space="preserve">Северодвинск, ул. </w:t>
            </w:r>
            <w:proofErr w:type="gramStart"/>
            <w:r>
              <w:t>Октябрьская</w:t>
            </w:r>
            <w:proofErr w:type="gramEnd"/>
            <w:r>
              <w:t>, д. 33, 1 этаж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3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"94 квартал"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Бойчука, д. 3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Открытое акционерное общество "Северодвинск-Молоко"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Грузовой проезд, 29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"РСО-Д"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Советских Космонавтов, д. 2, кв. 42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Индивидуальный предприниматель Ищенко Наталья Николаевна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>Северодвинск, ул. Карла Маркса, д. 32, кв. 23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2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Жилищно-коммунальный</w:t>
            </w:r>
            <w:proofErr w:type="gramEnd"/>
            <w:r>
              <w:t xml:space="preserve"> трест-1"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 xml:space="preserve">Северодвинск, ул. </w:t>
            </w:r>
            <w:proofErr w:type="gramStart"/>
            <w:r>
              <w:t>Комсомольская</w:t>
            </w:r>
            <w:proofErr w:type="gramEnd"/>
            <w:r>
              <w:t>, д. 34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1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"Квартал-В"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 xml:space="preserve">Северодвинск, ул. </w:t>
            </w:r>
            <w:proofErr w:type="gramStart"/>
            <w:r>
              <w:t>Комсомольская</w:t>
            </w:r>
            <w:proofErr w:type="gramEnd"/>
            <w:r>
              <w:t>, д. 34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1</w:t>
            </w:r>
          </w:p>
        </w:tc>
      </w:tr>
      <w:tr w:rsidR="00556854">
        <w:tc>
          <w:tcPr>
            <w:tcW w:w="454" w:type="dxa"/>
          </w:tcPr>
          <w:p w:rsidR="00556854" w:rsidRDefault="00556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35" w:type="dxa"/>
          </w:tcPr>
          <w:p w:rsidR="00556854" w:rsidRDefault="00556854">
            <w:pPr>
              <w:pStyle w:val="ConsPlusNormal"/>
            </w:pPr>
            <w:r>
              <w:t>Общество с ограниченной ответственностью "Квартал-Д"</w:t>
            </w:r>
          </w:p>
        </w:tc>
        <w:tc>
          <w:tcPr>
            <w:tcW w:w="2948" w:type="dxa"/>
          </w:tcPr>
          <w:p w:rsidR="00556854" w:rsidRDefault="00556854">
            <w:pPr>
              <w:pStyle w:val="ConsPlusNormal"/>
            </w:pPr>
            <w:r>
              <w:t xml:space="preserve">Северодвинск, ул. </w:t>
            </w:r>
            <w:proofErr w:type="gramStart"/>
            <w:r>
              <w:t>Комсомольская</w:t>
            </w:r>
            <w:proofErr w:type="gramEnd"/>
            <w:r>
              <w:t>, д. 34</w:t>
            </w:r>
          </w:p>
        </w:tc>
        <w:tc>
          <w:tcPr>
            <w:tcW w:w="1077" w:type="dxa"/>
          </w:tcPr>
          <w:p w:rsidR="00556854" w:rsidRDefault="00556854">
            <w:pPr>
              <w:pStyle w:val="ConsPlusNormal"/>
              <w:jc w:val="center"/>
            </w:pPr>
            <w:r>
              <w:t>1</w:t>
            </w:r>
          </w:p>
        </w:tc>
      </w:tr>
    </w:tbl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jc w:val="both"/>
      </w:pPr>
    </w:p>
    <w:p w:rsidR="00556854" w:rsidRDefault="00556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80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54"/>
    <w:rsid w:val="00080734"/>
    <w:rsid w:val="001059FC"/>
    <w:rsid w:val="00194640"/>
    <w:rsid w:val="002749B2"/>
    <w:rsid w:val="003822C2"/>
    <w:rsid w:val="00491815"/>
    <w:rsid w:val="00495E99"/>
    <w:rsid w:val="005302B2"/>
    <w:rsid w:val="00556854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23A52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556854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56854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5685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68467BB5917865D6E7977DCAD8B44622AE1ADCD3A770380156C3B9FE60A73A06467E65083950DL91FN" TargetMode="External"/><Relationship Id="rId13" Type="http://schemas.openxmlformats.org/officeDocument/2006/relationships/hyperlink" Target="consultantplus://offline/ref=20C68467BB5917865D6E7977DCAD8B44622AE1ADCD3A770380156C3B9FE60A73A06467E650829709L915N" TargetMode="External"/><Relationship Id="rId18" Type="http://schemas.openxmlformats.org/officeDocument/2006/relationships/hyperlink" Target="consultantplus://offline/ref=20C68467BB5917865D6E677ACAC1D5486329BAA6C3327D57DB4A3766C8EF0024LE1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C68467BB5917865D6E677ACAC1D5486329BAA6CC3F745CD54A3766C8EF0024E72B3EA4148F970B9C6FB4L91AN" TargetMode="External"/><Relationship Id="rId7" Type="http://schemas.openxmlformats.org/officeDocument/2006/relationships/hyperlink" Target="consultantplus://offline/ref=20C68467BB5917865D6E7977DCAD8B44622BE2AEC73D770380156C3B9FE60A73A06467E256L816N" TargetMode="External"/><Relationship Id="rId12" Type="http://schemas.openxmlformats.org/officeDocument/2006/relationships/hyperlink" Target="consultantplus://offline/ref=20C68467BB5917865D6E677ACAC1D5486329BAA6C6337852D94A3766C8EF0024E72B3EA4148F970B9C6FB5L913N" TargetMode="External"/><Relationship Id="rId17" Type="http://schemas.openxmlformats.org/officeDocument/2006/relationships/hyperlink" Target="consultantplus://offline/ref=20C68467BB5917865D6E677ACAC1D5486329BAA6C3337957D84A3766C8EF0024LE1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68467BB5917865D6E677ACAC1D5486329BAA6C33C7F51D44A3766C8EF0024LE17N" TargetMode="External"/><Relationship Id="rId20" Type="http://schemas.openxmlformats.org/officeDocument/2006/relationships/hyperlink" Target="consultantplus://offline/ref=20C68467BB5917865D6E677ACAC1D5486329BAA6CC3F745CD54A3766C8EF0024E72B3EA4148F970B9C6FB4L91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68467BB5917865D6E7977DCAD8B44622BE2AEC73D770380156C3B9FE60A73A06467E650809503L918N" TargetMode="External"/><Relationship Id="rId11" Type="http://schemas.openxmlformats.org/officeDocument/2006/relationships/hyperlink" Target="consultantplus://offline/ref=20C68467BB5917865D6E7977DCAD8B44622AEDA8C03B770380156C3B9FE60A73A06467E45681L913N" TargetMode="External"/><Relationship Id="rId5" Type="http://schemas.openxmlformats.org/officeDocument/2006/relationships/hyperlink" Target="consultantplus://offline/ref=20C68467BB5917865D6E677ACAC1D5486329BAA6CC3F745CD54A3766C8EF0024E72B3EA4148F970B9C6FB4L914N" TargetMode="External"/><Relationship Id="rId15" Type="http://schemas.openxmlformats.org/officeDocument/2006/relationships/hyperlink" Target="consultantplus://offline/ref=20C68467BB5917865D6E677ACAC1D5486329BAA6CC3B7F57D54A3766C8EF0024LE1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C68467BB5917865D6E7977DCAD8B44622AEDA8C03B770380156C3B9FE60A73A06467E4558BL913N" TargetMode="External"/><Relationship Id="rId19" Type="http://schemas.openxmlformats.org/officeDocument/2006/relationships/hyperlink" Target="consultantplus://offline/ref=20C68467BB5917865D6E677ACAC1D5486329BAA6CC3B7C50DC4A3766C8EF0024LE1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C68467BB5917865D6E7977DCAD8B44622AE1ADCD3A770380156C3B9FE60A73A06467E652L81AN" TargetMode="External"/><Relationship Id="rId14" Type="http://schemas.openxmlformats.org/officeDocument/2006/relationships/hyperlink" Target="consultantplus://offline/ref=20C68467BB5917865D6E7977DCAD8B44622AE1ADCD3A770380156C3B9FE60A73A06467E650829703L91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2018-07-05T13:53:00Z</dcterms:created>
  <dcterms:modified xsi:type="dcterms:W3CDTF">2018-07-05T13:53:00Z</dcterms:modified>
</cp:coreProperties>
</file>