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56" w:rsidRDefault="009F6356">
      <w:pPr>
        <w:pStyle w:val="ConsPlusTitlePage"/>
      </w:pPr>
      <w:r>
        <w:t xml:space="preserve">Документ предоставлен </w:t>
      </w:r>
      <w:hyperlink r:id="rId4" w:history="1">
        <w:r>
          <w:rPr>
            <w:color w:val="0000FF"/>
          </w:rPr>
          <w:t>КонсультантПлюс</w:t>
        </w:r>
      </w:hyperlink>
      <w:r>
        <w:br/>
      </w:r>
    </w:p>
    <w:p w:rsidR="009F6356" w:rsidRDefault="009F63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F6356">
        <w:tc>
          <w:tcPr>
            <w:tcW w:w="4677" w:type="dxa"/>
            <w:tcBorders>
              <w:top w:val="nil"/>
              <w:left w:val="nil"/>
              <w:bottom w:val="nil"/>
              <w:right w:val="nil"/>
            </w:tcBorders>
          </w:tcPr>
          <w:p w:rsidR="009F6356" w:rsidRDefault="009F6356">
            <w:pPr>
              <w:pStyle w:val="ConsPlusNormal"/>
            </w:pPr>
            <w:r>
              <w:t>23 апреля 2018 года</w:t>
            </w:r>
          </w:p>
        </w:tc>
        <w:tc>
          <w:tcPr>
            <w:tcW w:w="4677" w:type="dxa"/>
            <w:tcBorders>
              <w:top w:val="nil"/>
              <w:left w:val="nil"/>
              <w:bottom w:val="nil"/>
              <w:right w:val="nil"/>
            </w:tcBorders>
          </w:tcPr>
          <w:p w:rsidR="009F6356" w:rsidRDefault="009F6356">
            <w:pPr>
              <w:pStyle w:val="ConsPlusNormal"/>
              <w:jc w:val="right"/>
            </w:pPr>
            <w:r>
              <w:t>N 99-ФЗ</w:t>
            </w:r>
          </w:p>
        </w:tc>
      </w:tr>
    </w:tbl>
    <w:p w:rsidR="009F6356" w:rsidRDefault="009F6356">
      <w:pPr>
        <w:pStyle w:val="ConsPlusNormal"/>
        <w:pBdr>
          <w:top w:val="single" w:sz="6" w:space="0" w:color="auto"/>
        </w:pBdr>
        <w:spacing w:before="100" w:after="100"/>
        <w:jc w:val="both"/>
        <w:rPr>
          <w:sz w:val="2"/>
          <w:szCs w:val="2"/>
        </w:rPr>
      </w:pPr>
    </w:p>
    <w:p w:rsidR="009F6356" w:rsidRDefault="009F6356">
      <w:pPr>
        <w:pStyle w:val="ConsPlusNormal"/>
        <w:jc w:val="both"/>
      </w:pPr>
    </w:p>
    <w:p w:rsidR="009F6356" w:rsidRDefault="009F6356">
      <w:pPr>
        <w:pStyle w:val="ConsPlusTitle"/>
        <w:jc w:val="center"/>
      </w:pPr>
      <w:r>
        <w:t>РОССИЙСКАЯ ФЕДЕРАЦИЯ</w:t>
      </w:r>
    </w:p>
    <w:p w:rsidR="009F6356" w:rsidRDefault="009F6356">
      <w:pPr>
        <w:pStyle w:val="ConsPlusTitle"/>
        <w:jc w:val="both"/>
      </w:pPr>
    </w:p>
    <w:p w:rsidR="009F6356" w:rsidRDefault="009F6356">
      <w:pPr>
        <w:pStyle w:val="ConsPlusTitle"/>
        <w:jc w:val="center"/>
      </w:pPr>
      <w:r>
        <w:t>ФЕДЕРАЛЬНЫЙ ЗАКОН</w:t>
      </w:r>
    </w:p>
    <w:p w:rsidR="009F6356" w:rsidRDefault="009F6356">
      <w:pPr>
        <w:pStyle w:val="ConsPlusTitle"/>
        <w:jc w:val="both"/>
      </w:pPr>
    </w:p>
    <w:p w:rsidR="009F6356" w:rsidRDefault="009F6356">
      <w:pPr>
        <w:pStyle w:val="ConsPlusTitle"/>
        <w:jc w:val="center"/>
      </w:pPr>
      <w:r>
        <w:t>О ВНЕСЕНИИ ИЗМЕНЕНИЙ</w:t>
      </w:r>
    </w:p>
    <w:p w:rsidR="009F6356" w:rsidRDefault="009F6356">
      <w:pPr>
        <w:pStyle w:val="ConsPlusTitle"/>
        <w:jc w:val="center"/>
      </w:pPr>
      <w:r>
        <w:t>В УГОЛОВНЫЙ КОДЕКС РОССИЙСКОЙ ФЕДЕРАЦИИ И СТАТЬЮ 151</w:t>
      </w:r>
    </w:p>
    <w:p w:rsidR="009F6356" w:rsidRDefault="009F6356">
      <w:pPr>
        <w:pStyle w:val="ConsPlusTitle"/>
        <w:jc w:val="center"/>
      </w:pPr>
      <w:r>
        <w:t>УГОЛОВНО-ПРОЦЕССУАЛЬНОГО КОДЕКСА РОССИЙСКОЙ ФЕДЕРАЦИИ</w:t>
      </w:r>
    </w:p>
    <w:p w:rsidR="009F6356" w:rsidRDefault="009F6356">
      <w:pPr>
        <w:pStyle w:val="ConsPlusNormal"/>
        <w:jc w:val="both"/>
      </w:pPr>
    </w:p>
    <w:p w:rsidR="009F6356" w:rsidRDefault="009F6356">
      <w:pPr>
        <w:pStyle w:val="ConsPlusNormal"/>
        <w:jc w:val="right"/>
      </w:pPr>
      <w:r>
        <w:t>Принят</w:t>
      </w:r>
    </w:p>
    <w:p w:rsidR="009F6356" w:rsidRDefault="009F6356">
      <w:pPr>
        <w:pStyle w:val="ConsPlusNormal"/>
        <w:jc w:val="right"/>
      </w:pPr>
      <w:r>
        <w:t>Государственной Думой</w:t>
      </w:r>
    </w:p>
    <w:p w:rsidR="009F6356" w:rsidRDefault="009F6356">
      <w:pPr>
        <w:pStyle w:val="ConsPlusNormal"/>
        <w:jc w:val="right"/>
      </w:pPr>
      <w:r>
        <w:t>12 апреля 2018 года</w:t>
      </w:r>
    </w:p>
    <w:p w:rsidR="009F6356" w:rsidRDefault="009F6356">
      <w:pPr>
        <w:pStyle w:val="ConsPlusNormal"/>
        <w:jc w:val="both"/>
      </w:pPr>
    </w:p>
    <w:p w:rsidR="009F6356" w:rsidRDefault="009F6356">
      <w:pPr>
        <w:pStyle w:val="ConsPlusNormal"/>
        <w:jc w:val="right"/>
      </w:pPr>
      <w:r>
        <w:t>Одобрен</w:t>
      </w:r>
    </w:p>
    <w:p w:rsidR="009F6356" w:rsidRDefault="009F6356">
      <w:pPr>
        <w:pStyle w:val="ConsPlusNormal"/>
        <w:jc w:val="right"/>
      </w:pPr>
      <w:r>
        <w:t>Советом Федерации</w:t>
      </w:r>
    </w:p>
    <w:p w:rsidR="009F6356" w:rsidRDefault="009F6356">
      <w:pPr>
        <w:pStyle w:val="ConsPlusNormal"/>
        <w:jc w:val="right"/>
      </w:pPr>
      <w:r>
        <w:t>18 апреля 2018 года</w:t>
      </w:r>
    </w:p>
    <w:p w:rsidR="009F6356" w:rsidRDefault="009F6356">
      <w:pPr>
        <w:pStyle w:val="ConsPlusNormal"/>
        <w:jc w:val="both"/>
      </w:pPr>
    </w:p>
    <w:p w:rsidR="009F6356" w:rsidRDefault="009F6356">
      <w:pPr>
        <w:pStyle w:val="ConsPlusTitle"/>
        <w:ind w:firstLine="540"/>
        <w:jc w:val="both"/>
        <w:outlineLvl w:val="0"/>
      </w:pPr>
      <w:r>
        <w:t>Статья 1</w:t>
      </w:r>
    </w:p>
    <w:p w:rsidR="009F6356" w:rsidRDefault="009F6356">
      <w:pPr>
        <w:pStyle w:val="ConsPlusNormal"/>
        <w:jc w:val="both"/>
      </w:pPr>
    </w:p>
    <w:p w:rsidR="009F6356" w:rsidRDefault="009F6356">
      <w:pPr>
        <w:pStyle w:val="ConsPlusNormal"/>
        <w:ind w:firstLine="540"/>
        <w:jc w:val="both"/>
      </w:pPr>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1998, N 26, ст. 3012; 1999, N 28, ст. 3491; 2001, N 33, ст. 3424; N 47, ст. 4404; 2002, N 10, ст. 966; N 19, ст. 1795; N 26, ст. 2518; 2003, N 11, ст. 954; N 50, ст. 4848, 4855; 2004, N 30, ст. 3091; 2005, N 52, ст. 5574; 2007, N 1, ст. 46; N 16, ст. 1822; N 50, ст. 6248; 2008, N 20, ст. 2251; 2009, N 18, ст. 2146; N 31, ст. 3922; N 44, ст. 5170; N 52, ст. 6453; 2010, N 1, ст. 4; N 15, ст. 1756; N 19, ст. 2289; N 21, ст. 2525, 2530; N 25, ст. 3071; N 27, ст. 3431; N 31, ст. 4193; 2011, N 11, ст. 1495; N 19, ст. 2714; N 29, ст. 4291; N 30, ст. 4598; N 50, ст. 7343, 7361, 7362; 2012, N 31, ст. 4330; N 50, ст. 6954; 2013, N 26, ст. 3207; N 30, ст. 4031, 4078; N 44, ст. 5641; N 51, ст. 6685; 2014, N 30, ст. 4219, 4278; N 52, ст. 7541; 2015, N 1, ст. 29, 83; N 10, ст. 1415; N 13, ст. 1811; N 24, ст. 3380; N 27, ст. 3984; N 29, ст. 4354; 2016, N 14, ст. 1908; N 18, ст. 2515; N 27, ст. 4257, 4258; 2017, N 31, ст. 4752, 4799) следующие изменения:</w:t>
      </w:r>
    </w:p>
    <w:p w:rsidR="009F6356" w:rsidRDefault="009F6356">
      <w:pPr>
        <w:pStyle w:val="ConsPlusNormal"/>
        <w:spacing w:before="220"/>
        <w:ind w:firstLine="540"/>
        <w:jc w:val="both"/>
      </w:pPr>
      <w:r>
        <w:t xml:space="preserve">1) </w:t>
      </w:r>
      <w:hyperlink r:id="rId6" w:history="1">
        <w:r>
          <w:rPr>
            <w:color w:val="0000FF"/>
          </w:rPr>
          <w:t>часть вторую статьи 46</w:t>
        </w:r>
      </w:hyperlink>
      <w:r>
        <w:t xml:space="preserve"> изложить в следующей редакции:</w:t>
      </w:r>
    </w:p>
    <w:p w:rsidR="009F6356" w:rsidRDefault="009F6356">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w:t>
      </w:r>
      <w:r>
        <w:lastRenderedPageBreak/>
        <w:t>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9F6356" w:rsidRDefault="009F6356">
      <w:pPr>
        <w:pStyle w:val="ConsPlusNormal"/>
        <w:spacing w:before="220"/>
        <w:ind w:firstLine="540"/>
        <w:jc w:val="both"/>
      </w:pPr>
      <w:r>
        <w:t xml:space="preserve">2) в </w:t>
      </w:r>
      <w:hyperlink r:id="rId7" w:history="1">
        <w:r>
          <w:rPr>
            <w:color w:val="0000FF"/>
          </w:rPr>
          <w:t>примечании</w:t>
        </w:r>
      </w:hyperlink>
      <w:r>
        <w:t xml:space="preserve"> к статье 170.2 слова "и 200.3," заменить словами ", 200.3 и 200.5,";</w:t>
      </w:r>
    </w:p>
    <w:p w:rsidR="009F6356" w:rsidRDefault="009F6356">
      <w:pPr>
        <w:pStyle w:val="ConsPlusNormal"/>
        <w:spacing w:before="220"/>
        <w:ind w:firstLine="540"/>
        <w:jc w:val="both"/>
      </w:pPr>
      <w:r>
        <w:t xml:space="preserve">3) </w:t>
      </w:r>
      <w:hyperlink r:id="rId8" w:history="1">
        <w:r>
          <w:rPr>
            <w:color w:val="0000FF"/>
          </w:rPr>
          <w:t>главу 22</w:t>
        </w:r>
      </w:hyperlink>
      <w:r>
        <w:t>:</w:t>
      </w:r>
    </w:p>
    <w:p w:rsidR="009F6356" w:rsidRDefault="009F6356">
      <w:pPr>
        <w:pStyle w:val="ConsPlusNormal"/>
        <w:spacing w:before="220"/>
        <w:ind w:firstLine="540"/>
        <w:jc w:val="both"/>
      </w:pPr>
      <w:r>
        <w:t xml:space="preserve">а) </w:t>
      </w:r>
      <w:hyperlink r:id="rId9" w:history="1">
        <w:r>
          <w:rPr>
            <w:color w:val="0000FF"/>
          </w:rPr>
          <w:t>дополнить</w:t>
        </w:r>
      </w:hyperlink>
      <w:r>
        <w:t xml:space="preserve"> статьей 200.4 следующего содержания:</w:t>
      </w:r>
    </w:p>
    <w:p w:rsidR="009F6356" w:rsidRDefault="009F6356">
      <w:pPr>
        <w:pStyle w:val="ConsPlusNormal"/>
        <w:jc w:val="both"/>
      </w:pPr>
    </w:p>
    <w:p w:rsidR="009F6356" w:rsidRDefault="009F6356">
      <w:pPr>
        <w:pStyle w:val="ConsPlusNormal"/>
        <w:ind w:firstLine="540"/>
        <w:jc w:val="both"/>
      </w:pPr>
      <w:r>
        <w:t>"Статья 200.4. Злоупотребления в сфере закупок товаров, работ, услуг для обеспечения государственных или муниципальных нужд</w:t>
      </w:r>
    </w:p>
    <w:p w:rsidR="009F6356" w:rsidRDefault="009F6356">
      <w:pPr>
        <w:pStyle w:val="ConsPlusNormal"/>
        <w:jc w:val="both"/>
      </w:pPr>
    </w:p>
    <w:p w:rsidR="009F6356" w:rsidRDefault="009F6356">
      <w:pPr>
        <w:pStyle w:val="ConsPlusNormal"/>
        <w:ind w:firstLine="540"/>
        <w:jc w:val="both"/>
      </w:pPr>
      <w:r>
        <w:t>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9F6356" w:rsidRDefault="009F6356">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F6356" w:rsidRDefault="009F6356">
      <w:pPr>
        <w:pStyle w:val="ConsPlusNormal"/>
        <w:spacing w:before="220"/>
        <w:ind w:firstLine="540"/>
        <w:jc w:val="both"/>
      </w:pPr>
      <w:r>
        <w:t>2. Деяние, предусмотренное частью первой настоящей статьи:</w:t>
      </w:r>
    </w:p>
    <w:p w:rsidR="009F6356" w:rsidRDefault="009F6356">
      <w:pPr>
        <w:pStyle w:val="ConsPlusNormal"/>
        <w:spacing w:before="220"/>
        <w:ind w:firstLine="540"/>
        <w:jc w:val="both"/>
      </w:pPr>
      <w:r>
        <w:t>а) совершенное группой лиц по предварительному сговору;</w:t>
      </w:r>
    </w:p>
    <w:p w:rsidR="009F6356" w:rsidRDefault="009F6356">
      <w:pPr>
        <w:pStyle w:val="ConsPlusNormal"/>
        <w:spacing w:before="220"/>
        <w:ind w:firstLine="540"/>
        <w:jc w:val="both"/>
      </w:pPr>
      <w:r>
        <w:t>б) причинившее особо крупный ущерб, -</w:t>
      </w:r>
    </w:p>
    <w:p w:rsidR="009F6356" w:rsidRDefault="009F6356">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F6356" w:rsidRDefault="009F6356">
      <w:pPr>
        <w:pStyle w:val="ConsPlusNormal"/>
        <w:jc w:val="both"/>
      </w:pPr>
    </w:p>
    <w:p w:rsidR="009F6356" w:rsidRDefault="009F6356">
      <w:pPr>
        <w:pStyle w:val="ConsPlusNormal"/>
        <w:ind w:firstLine="540"/>
        <w:jc w:val="both"/>
      </w:pPr>
      <w:r>
        <w:t xml:space="preserve">б) </w:t>
      </w:r>
      <w:hyperlink r:id="rId10" w:history="1">
        <w:r>
          <w:rPr>
            <w:color w:val="0000FF"/>
          </w:rPr>
          <w:t>дополнить</w:t>
        </w:r>
      </w:hyperlink>
      <w:r>
        <w:t xml:space="preserve"> статьей 200.5 следующего содержания:</w:t>
      </w:r>
    </w:p>
    <w:p w:rsidR="009F6356" w:rsidRDefault="009F6356">
      <w:pPr>
        <w:pStyle w:val="ConsPlusNormal"/>
        <w:jc w:val="both"/>
      </w:pPr>
    </w:p>
    <w:p w:rsidR="009F6356" w:rsidRDefault="009F6356">
      <w:pPr>
        <w:pStyle w:val="ConsPlusNormal"/>
        <w:ind w:firstLine="540"/>
        <w:jc w:val="both"/>
      </w:pPr>
      <w:r>
        <w:t>"Статья 200.5. Подкуп работника контрактной службы, контрактного управляющего, члена комиссии по осуществлению закупок</w:t>
      </w:r>
    </w:p>
    <w:p w:rsidR="009F6356" w:rsidRDefault="009F6356">
      <w:pPr>
        <w:pStyle w:val="ConsPlusNormal"/>
        <w:jc w:val="both"/>
      </w:pPr>
    </w:p>
    <w:p w:rsidR="009F6356" w:rsidRDefault="009F6356">
      <w:pPr>
        <w:pStyle w:val="ConsPlusNormal"/>
        <w:ind w:firstLine="540"/>
        <w:jc w:val="both"/>
      </w:pPr>
      <w:r>
        <w:t xml:space="preserve">1. Незаконная передача работнику контрактной службы, контрактному управляющему, </w:t>
      </w:r>
      <w:r>
        <w:lastRenderedPageBreak/>
        <w:t>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rsidR="009F6356" w:rsidRDefault="009F6356">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9F6356" w:rsidRDefault="009F6356">
      <w:pPr>
        <w:pStyle w:val="ConsPlusNormal"/>
        <w:spacing w:before="220"/>
        <w:ind w:firstLine="540"/>
        <w:jc w:val="both"/>
      </w:pPr>
      <w:r>
        <w:t>2. Деяния, предусмотренные частью первой настоящей статьи, совершенные:</w:t>
      </w:r>
    </w:p>
    <w:p w:rsidR="009F6356" w:rsidRDefault="009F6356">
      <w:pPr>
        <w:pStyle w:val="ConsPlusNormal"/>
        <w:spacing w:before="220"/>
        <w:ind w:firstLine="540"/>
        <w:jc w:val="both"/>
      </w:pPr>
      <w:r>
        <w:t>а) группой лиц по предварительному сговору;</w:t>
      </w:r>
    </w:p>
    <w:p w:rsidR="009F6356" w:rsidRDefault="009F6356">
      <w:pPr>
        <w:pStyle w:val="ConsPlusNormal"/>
        <w:spacing w:before="220"/>
        <w:ind w:firstLine="540"/>
        <w:jc w:val="both"/>
      </w:pPr>
      <w:r>
        <w:t>б) в крупном размере, -</w:t>
      </w:r>
    </w:p>
    <w:p w:rsidR="009F6356" w:rsidRDefault="009F6356">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9F6356" w:rsidRDefault="009F6356">
      <w:pPr>
        <w:pStyle w:val="ConsPlusNormal"/>
        <w:spacing w:before="220"/>
        <w:ind w:firstLine="540"/>
        <w:jc w:val="both"/>
      </w:pPr>
      <w:r>
        <w:t>3. Деяния, предусмотренные частью первой, пунктом "а" части второй настоящей статьи, совершенные в особо крупном размере, -</w:t>
      </w:r>
    </w:p>
    <w:p w:rsidR="009F6356" w:rsidRDefault="009F6356">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6356" w:rsidRDefault="009F6356">
      <w:pPr>
        <w:pStyle w:val="ConsPlusNormal"/>
        <w:spacing w:before="220"/>
        <w:ind w:firstLine="540"/>
        <w:jc w:val="both"/>
      </w:pPr>
      <w:r>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rsidR="009F6356" w:rsidRDefault="009F6356">
      <w:pPr>
        <w:pStyle w:val="ConsPlusNormal"/>
        <w:spacing w:before="220"/>
        <w:ind w:firstLine="540"/>
        <w:jc w:val="both"/>
      </w:pPr>
      <w:r>
        <w:t xml:space="preserve">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w:t>
      </w:r>
      <w:r>
        <w:lastRenderedPageBreak/>
        <w:t>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F6356" w:rsidRDefault="009F6356">
      <w:pPr>
        <w:pStyle w:val="ConsPlusNormal"/>
        <w:spacing w:before="220"/>
        <w:ind w:firstLine="540"/>
        <w:jc w:val="both"/>
      </w:pPr>
      <w:r>
        <w:t>5. Деяния, предусмотренные частью четвертой настоящей статьи, если они:</w:t>
      </w:r>
    </w:p>
    <w:p w:rsidR="009F6356" w:rsidRDefault="009F6356">
      <w:pPr>
        <w:pStyle w:val="ConsPlusNormal"/>
        <w:spacing w:before="220"/>
        <w:ind w:firstLine="540"/>
        <w:jc w:val="both"/>
      </w:pPr>
      <w:r>
        <w:t>а) совершены группой лиц по предварительному сговору;</w:t>
      </w:r>
    </w:p>
    <w:p w:rsidR="009F6356" w:rsidRDefault="009F6356">
      <w:pPr>
        <w:pStyle w:val="ConsPlusNormal"/>
        <w:spacing w:before="220"/>
        <w:ind w:firstLine="540"/>
        <w:jc w:val="both"/>
      </w:pPr>
      <w:r>
        <w:t>б) сопряжены с вымогательством предмета подкупа;</w:t>
      </w:r>
    </w:p>
    <w:p w:rsidR="009F6356" w:rsidRDefault="009F6356">
      <w:pPr>
        <w:pStyle w:val="ConsPlusNormal"/>
        <w:spacing w:before="220"/>
        <w:ind w:firstLine="540"/>
        <w:jc w:val="both"/>
      </w:pPr>
      <w:r>
        <w:t>в) совершены в крупном размере, -</w:t>
      </w:r>
    </w:p>
    <w:p w:rsidR="009F6356" w:rsidRDefault="009F6356">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F6356" w:rsidRDefault="009F6356">
      <w:pPr>
        <w:pStyle w:val="ConsPlusNormal"/>
        <w:spacing w:before="220"/>
        <w:ind w:firstLine="540"/>
        <w:jc w:val="both"/>
      </w:pPr>
      <w:r>
        <w:t>6. Деяния, предусмотренные пунктами "а" и "б" части пятой настоящей статьи, совершенные в особо крупном размере, -</w:t>
      </w:r>
    </w:p>
    <w:p w:rsidR="009F6356" w:rsidRDefault="009F6356">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F6356" w:rsidRDefault="009F6356">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9F6356" w:rsidRDefault="009F6356">
      <w:pPr>
        <w:pStyle w:val="ConsPlusNormal"/>
        <w:spacing w:before="220"/>
        <w:ind w:firstLine="540"/>
        <w:jc w:val="both"/>
      </w:pPr>
      <w:r>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9F6356" w:rsidRDefault="009F6356">
      <w:pPr>
        <w:pStyle w:val="ConsPlusNormal"/>
        <w:jc w:val="both"/>
      </w:pPr>
    </w:p>
    <w:p w:rsidR="009F6356" w:rsidRDefault="009F6356">
      <w:pPr>
        <w:pStyle w:val="ConsPlusNormal"/>
        <w:ind w:firstLine="540"/>
        <w:jc w:val="both"/>
      </w:pPr>
      <w:r>
        <w:t xml:space="preserve">4) </w:t>
      </w:r>
      <w:hyperlink r:id="rId11" w:history="1">
        <w:r>
          <w:rPr>
            <w:color w:val="0000FF"/>
          </w:rPr>
          <w:t>статью 304</w:t>
        </w:r>
      </w:hyperlink>
      <w:r>
        <w:t xml:space="preserve"> изложить в следующей редакции:</w:t>
      </w:r>
    </w:p>
    <w:p w:rsidR="009F6356" w:rsidRDefault="009F6356">
      <w:pPr>
        <w:pStyle w:val="ConsPlusNormal"/>
        <w:jc w:val="both"/>
      </w:pPr>
    </w:p>
    <w:p w:rsidR="009F6356" w:rsidRDefault="009F6356">
      <w:pPr>
        <w:pStyle w:val="ConsPlusNormal"/>
        <w:ind w:firstLine="540"/>
        <w:jc w:val="both"/>
      </w:pPr>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9F6356" w:rsidRDefault="009F6356">
      <w:pPr>
        <w:pStyle w:val="ConsPlusNormal"/>
        <w:jc w:val="both"/>
      </w:pPr>
    </w:p>
    <w:p w:rsidR="009F6356" w:rsidRDefault="009F6356">
      <w:pPr>
        <w:pStyle w:val="ConsPlusNormal"/>
        <w:ind w:firstLine="540"/>
        <w:jc w:val="both"/>
      </w:pPr>
      <w: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w:t>
      </w:r>
      <w:r>
        <w:lastRenderedPageBreak/>
        <w:t>характера, предоставления иных имущественных прав в целях искусственного создания доказательств совершения преступления или шантажа, -</w:t>
      </w:r>
    </w:p>
    <w:p w:rsidR="009F6356" w:rsidRDefault="009F6356">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F6356" w:rsidRDefault="009F6356">
      <w:pPr>
        <w:pStyle w:val="ConsPlusNormal"/>
        <w:jc w:val="both"/>
      </w:pPr>
    </w:p>
    <w:p w:rsidR="009F6356" w:rsidRDefault="009F6356">
      <w:pPr>
        <w:pStyle w:val="ConsPlusTitle"/>
        <w:ind w:firstLine="540"/>
        <w:jc w:val="both"/>
        <w:outlineLvl w:val="0"/>
      </w:pPr>
      <w:r>
        <w:t>Статья 2</w:t>
      </w:r>
    </w:p>
    <w:p w:rsidR="009F6356" w:rsidRDefault="009F6356">
      <w:pPr>
        <w:pStyle w:val="ConsPlusNormal"/>
        <w:jc w:val="both"/>
      </w:pPr>
    </w:p>
    <w:p w:rsidR="009F6356" w:rsidRDefault="009F6356">
      <w:pPr>
        <w:pStyle w:val="ConsPlusNormal"/>
        <w:ind w:firstLine="540"/>
        <w:jc w:val="both"/>
      </w:pPr>
      <w:hyperlink r:id="rId12" w:history="1">
        <w:r>
          <w:rPr>
            <w:color w:val="0000FF"/>
          </w:rPr>
          <w:t>Подпункт "а" пункта 1 части второй статьи 151</w:t>
        </w:r>
      </w:hyperlink>
      <w:r>
        <w:t xml:space="preserve">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N 23, ст. 2927; N 26, ст. 3385; N 30, ст. 4219, 4259, 4278; N 48, ст. 6651; 2015, N 1, ст. 83, 85; N 6, ст. 885; N 21, ст. 2981; N 29, ст. 4391; 2016, N 1, ст. 61; N 14, ст. 1908; N 18, ст. 2515; N 26, ст. 3868; N 27, ст. 4256, 4257, 4258, 4262; N 28, ст. 4559; N 48, ст. 6732; N 52, ст. 7485; 2017, N 15, ст. 2135; N 24, ст. 3489; N 31, ст. 4743, 4752, 4799; N 52, ст. 7935; 2018, N 1, ст. 53, 85) после цифр "198 - 199.4," дополнить цифрами "200.4, 200.5,".</w:t>
      </w:r>
    </w:p>
    <w:p w:rsidR="009F6356" w:rsidRDefault="009F6356">
      <w:pPr>
        <w:pStyle w:val="ConsPlusNormal"/>
        <w:jc w:val="both"/>
      </w:pPr>
    </w:p>
    <w:p w:rsidR="009F6356" w:rsidRDefault="009F6356">
      <w:pPr>
        <w:pStyle w:val="ConsPlusNormal"/>
        <w:jc w:val="right"/>
      </w:pPr>
      <w:r>
        <w:t>Президент</w:t>
      </w:r>
    </w:p>
    <w:p w:rsidR="009F6356" w:rsidRDefault="009F6356">
      <w:pPr>
        <w:pStyle w:val="ConsPlusNormal"/>
        <w:jc w:val="right"/>
      </w:pPr>
      <w:r>
        <w:t>Российской Федерации</w:t>
      </w:r>
    </w:p>
    <w:p w:rsidR="009F6356" w:rsidRDefault="009F6356">
      <w:pPr>
        <w:pStyle w:val="ConsPlusNormal"/>
        <w:jc w:val="right"/>
      </w:pPr>
      <w:r>
        <w:t>В.ПУТИН</w:t>
      </w:r>
    </w:p>
    <w:p w:rsidR="009F6356" w:rsidRDefault="009F6356">
      <w:pPr>
        <w:pStyle w:val="ConsPlusNormal"/>
      </w:pPr>
      <w:r>
        <w:t>Москва, Кремль</w:t>
      </w:r>
    </w:p>
    <w:p w:rsidR="009F6356" w:rsidRDefault="009F6356">
      <w:pPr>
        <w:pStyle w:val="ConsPlusNormal"/>
        <w:spacing w:before="220"/>
      </w:pPr>
      <w:r>
        <w:t>23 апреля 2018 года</w:t>
      </w:r>
    </w:p>
    <w:p w:rsidR="009F6356" w:rsidRDefault="009F6356">
      <w:pPr>
        <w:pStyle w:val="ConsPlusNormal"/>
        <w:spacing w:before="220"/>
      </w:pPr>
      <w:r>
        <w:t>N 99-ФЗ</w:t>
      </w:r>
    </w:p>
    <w:p w:rsidR="009F6356" w:rsidRDefault="009F6356">
      <w:pPr>
        <w:pStyle w:val="ConsPlusNormal"/>
        <w:jc w:val="both"/>
      </w:pPr>
    </w:p>
    <w:p w:rsidR="009F6356" w:rsidRDefault="009F6356">
      <w:pPr>
        <w:pStyle w:val="ConsPlusNormal"/>
        <w:jc w:val="both"/>
      </w:pPr>
    </w:p>
    <w:p w:rsidR="009F6356" w:rsidRDefault="009F6356">
      <w:pPr>
        <w:pStyle w:val="ConsPlusNormal"/>
        <w:pBdr>
          <w:top w:val="single" w:sz="6" w:space="0" w:color="auto"/>
        </w:pBdr>
        <w:spacing w:before="100" w:after="100"/>
        <w:jc w:val="both"/>
        <w:rPr>
          <w:sz w:val="2"/>
          <w:szCs w:val="2"/>
        </w:rPr>
      </w:pPr>
    </w:p>
    <w:p w:rsidR="002749B2" w:rsidRDefault="002749B2"/>
    <w:sectPr w:rsidR="002749B2" w:rsidSect="0032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9F6356"/>
    <w:rsid w:val="00080734"/>
    <w:rsid w:val="001059FC"/>
    <w:rsid w:val="00194640"/>
    <w:rsid w:val="002749B2"/>
    <w:rsid w:val="003822C2"/>
    <w:rsid w:val="00491815"/>
    <w:rsid w:val="00495E99"/>
    <w:rsid w:val="005302B2"/>
    <w:rsid w:val="006408C8"/>
    <w:rsid w:val="00672B86"/>
    <w:rsid w:val="006C6470"/>
    <w:rsid w:val="007632E4"/>
    <w:rsid w:val="007A282A"/>
    <w:rsid w:val="007B58BB"/>
    <w:rsid w:val="007C28A1"/>
    <w:rsid w:val="008061A1"/>
    <w:rsid w:val="00835EC5"/>
    <w:rsid w:val="00856EBF"/>
    <w:rsid w:val="009249CE"/>
    <w:rsid w:val="009F6356"/>
    <w:rsid w:val="00AB18E6"/>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9F6356"/>
    <w:pPr>
      <w:widowControl w:val="0"/>
      <w:autoSpaceDE w:val="0"/>
      <w:autoSpaceDN w:val="0"/>
      <w:ind w:firstLine="0"/>
    </w:pPr>
    <w:rPr>
      <w:rFonts w:ascii="Calibri" w:eastAsia="Times New Roman" w:hAnsi="Calibri" w:cs="Calibri"/>
      <w:szCs w:val="20"/>
      <w:lang w:val="ru-RU" w:eastAsia="ru-RU" w:bidi="ar-SA"/>
    </w:rPr>
  </w:style>
  <w:style w:type="paragraph" w:customStyle="1" w:styleId="ConsPlusTitle">
    <w:name w:val="ConsPlusTitle"/>
    <w:rsid w:val="009F6356"/>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TitlePage">
    <w:name w:val="ConsPlusTitlePage"/>
    <w:rsid w:val="009F6356"/>
    <w:pPr>
      <w:widowControl w:val="0"/>
      <w:autoSpaceDE w:val="0"/>
      <w:autoSpaceDN w:val="0"/>
      <w:ind w:firstLine="0"/>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482FADC458E372E7583042EE894A74E471749B09ED51623B11FDD991088A0EACD2732F7D11AFB6MBi2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482FADC458E372E7583042EE894A74E471749B09ED51623B11FDD991088A0EACD2732C7E10MAi9I" TargetMode="External"/><Relationship Id="rId12" Type="http://schemas.openxmlformats.org/officeDocument/2006/relationships/hyperlink" Target="consultantplus://offline/ref=65482FADC458E372E7583042EE894A74E471739808E051623B11FDD991088A0EACD2732F7518MAi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482FADC458E372E7583042EE894A74E471749B09ED51623B11FDD991088A0EACD2732F7F18MAiFI" TargetMode="External"/><Relationship Id="rId11" Type="http://schemas.openxmlformats.org/officeDocument/2006/relationships/hyperlink" Target="consultantplus://offline/ref=65482FADC458E372E7583042EE894A74E471749B09ED51623B11FDD991088A0EACD2732C7C10MAi9I" TargetMode="External"/><Relationship Id="rId5" Type="http://schemas.openxmlformats.org/officeDocument/2006/relationships/hyperlink" Target="consultantplus://offline/ref=65482FADC458E372E7583042EE894A74E471749B09ED51623B11FDD991M0i8I" TargetMode="External"/><Relationship Id="rId10" Type="http://schemas.openxmlformats.org/officeDocument/2006/relationships/hyperlink" Target="consultantplus://offline/ref=65482FADC458E372E7583042EE894A74E471749B09ED51623B11FDD991088A0EACD2732F7D11AFB6MBi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482FADC458E372E7583042EE894A74E471749B09ED51623B11FDD991088A0EACD2732F7D11AFB6MBi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2018-07-02T08:34:00Z</dcterms:created>
  <dcterms:modified xsi:type="dcterms:W3CDTF">2018-07-02T08:34:00Z</dcterms:modified>
</cp:coreProperties>
</file>