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3C" w:rsidRDefault="0047533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7533C" w:rsidRDefault="0047533C">
      <w:pPr>
        <w:pStyle w:val="ConsPlusNormal"/>
        <w:jc w:val="both"/>
        <w:outlineLvl w:val="0"/>
      </w:pPr>
    </w:p>
    <w:p w:rsidR="0047533C" w:rsidRDefault="0047533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7533C" w:rsidRDefault="0047533C">
      <w:pPr>
        <w:pStyle w:val="ConsPlusTitle"/>
        <w:jc w:val="center"/>
      </w:pPr>
    </w:p>
    <w:p w:rsidR="0047533C" w:rsidRDefault="0047533C">
      <w:pPr>
        <w:pStyle w:val="ConsPlusTitle"/>
        <w:jc w:val="center"/>
      </w:pPr>
      <w:r>
        <w:t>ПОСТАНОВЛЕНИЕ</w:t>
      </w:r>
    </w:p>
    <w:p w:rsidR="0047533C" w:rsidRDefault="0047533C">
      <w:pPr>
        <w:pStyle w:val="ConsPlusTitle"/>
        <w:jc w:val="center"/>
      </w:pPr>
      <w:r>
        <w:t>от 30 января 2018 г. N 87</w:t>
      </w:r>
    </w:p>
    <w:p w:rsidR="0047533C" w:rsidRDefault="0047533C">
      <w:pPr>
        <w:pStyle w:val="ConsPlusTitle"/>
        <w:jc w:val="center"/>
      </w:pPr>
    </w:p>
    <w:p w:rsidR="0047533C" w:rsidRDefault="0047533C">
      <w:pPr>
        <w:pStyle w:val="ConsPlusTitle"/>
        <w:jc w:val="center"/>
      </w:pPr>
      <w:r>
        <w:t>ОБ УТВЕРЖДЕНИИ ПРАВИЛ</w:t>
      </w:r>
    </w:p>
    <w:p w:rsidR="0047533C" w:rsidRDefault="0047533C">
      <w:pPr>
        <w:pStyle w:val="ConsPlusTitle"/>
        <w:jc w:val="center"/>
      </w:pPr>
      <w:r>
        <w:t xml:space="preserve">ПРЕДОСТАВЛЕНИЯ В 2018 - 2020 ГОДАХ СУБСИДИИ </w:t>
      </w:r>
      <w:proofErr w:type="gramStart"/>
      <w:r>
        <w:t>ИЗ</w:t>
      </w:r>
      <w:proofErr w:type="gramEnd"/>
      <w:r>
        <w:t xml:space="preserve"> ФЕДЕРАЛЬНОГО</w:t>
      </w:r>
    </w:p>
    <w:p w:rsidR="0047533C" w:rsidRDefault="0047533C">
      <w:pPr>
        <w:pStyle w:val="ConsPlusTitle"/>
        <w:jc w:val="center"/>
      </w:pPr>
      <w:r>
        <w:t>БЮДЖЕТА НЕКОММЕРЧЕСКОЙ ОРГАНИЗАЦИИ, ОСУЩЕСТВЛЯЮЩЕЙ ОКАЗАНИЕ</w:t>
      </w:r>
    </w:p>
    <w:p w:rsidR="0047533C" w:rsidRDefault="0047533C">
      <w:pPr>
        <w:pStyle w:val="ConsPlusTitle"/>
        <w:jc w:val="center"/>
      </w:pPr>
      <w:r>
        <w:t>ПОДДЕРЖКИ ДЕТЯМ, ОКАЗАВШИМСЯ В ТРУДНОЙ ЖИЗНЕННОЙ СИТУАЦИИ</w:t>
      </w:r>
    </w:p>
    <w:p w:rsidR="0047533C" w:rsidRDefault="004753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753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533C" w:rsidRDefault="004753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533C" w:rsidRDefault="004753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04.04.2018 N 409)</w:t>
            </w:r>
          </w:p>
        </w:tc>
      </w:tr>
    </w:tbl>
    <w:p w:rsidR="0047533C" w:rsidRDefault="0047533C">
      <w:pPr>
        <w:pStyle w:val="ConsPlusNormal"/>
        <w:jc w:val="center"/>
      </w:pPr>
    </w:p>
    <w:p w:rsidR="0047533C" w:rsidRDefault="0047533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7533C" w:rsidRDefault="0047533C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предоставления в 2018 - 2020 годах субсидии из федерального бюджета некоммерческой организации, осуществляющей оказание поддержки детям, оказавшимся в трудной жизненной ситуации.</w:t>
      </w:r>
    </w:p>
    <w:p w:rsidR="0047533C" w:rsidRDefault="0047533C">
      <w:pPr>
        <w:pStyle w:val="ConsPlusNormal"/>
        <w:ind w:firstLine="540"/>
        <w:jc w:val="both"/>
      </w:pPr>
    </w:p>
    <w:p w:rsidR="0047533C" w:rsidRDefault="0047533C">
      <w:pPr>
        <w:pStyle w:val="ConsPlusNormal"/>
        <w:jc w:val="right"/>
      </w:pPr>
      <w:r>
        <w:t>Председатель Правительства</w:t>
      </w:r>
    </w:p>
    <w:p w:rsidR="0047533C" w:rsidRDefault="0047533C">
      <w:pPr>
        <w:pStyle w:val="ConsPlusNormal"/>
        <w:jc w:val="right"/>
      </w:pPr>
      <w:r>
        <w:t>Российской Федерации</w:t>
      </w:r>
    </w:p>
    <w:p w:rsidR="0047533C" w:rsidRDefault="0047533C">
      <w:pPr>
        <w:pStyle w:val="ConsPlusNormal"/>
        <w:jc w:val="right"/>
      </w:pPr>
      <w:r>
        <w:t>Д.МЕДВЕДЕВ</w:t>
      </w:r>
    </w:p>
    <w:p w:rsidR="0047533C" w:rsidRDefault="0047533C">
      <w:pPr>
        <w:pStyle w:val="ConsPlusNormal"/>
        <w:jc w:val="right"/>
      </w:pPr>
    </w:p>
    <w:p w:rsidR="0047533C" w:rsidRDefault="0047533C">
      <w:pPr>
        <w:pStyle w:val="ConsPlusNormal"/>
        <w:jc w:val="right"/>
      </w:pPr>
    </w:p>
    <w:p w:rsidR="0047533C" w:rsidRDefault="0047533C">
      <w:pPr>
        <w:pStyle w:val="ConsPlusNormal"/>
        <w:jc w:val="right"/>
      </w:pPr>
    </w:p>
    <w:p w:rsidR="0047533C" w:rsidRDefault="0047533C">
      <w:pPr>
        <w:pStyle w:val="ConsPlusNormal"/>
        <w:jc w:val="right"/>
      </w:pPr>
    </w:p>
    <w:p w:rsidR="0047533C" w:rsidRDefault="0047533C">
      <w:pPr>
        <w:pStyle w:val="ConsPlusNormal"/>
        <w:jc w:val="right"/>
      </w:pPr>
    </w:p>
    <w:p w:rsidR="0047533C" w:rsidRDefault="0047533C">
      <w:pPr>
        <w:pStyle w:val="ConsPlusNormal"/>
        <w:jc w:val="right"/>
        <w:outlineLvl w:val="0"/>
      </w:pPr>
      <w:r>
        <w:t>Утверждены</w:t>
      </w:r>
    </w:p>
    <w:p w:rsidR="0047533C" w:rsidRDefault="0047533C">
      <w:pPr>
        <w:pStyle w:val="ConsPlusNormal"/>
        <w:jc w:val="right"/>
      </w:pPr>
      <w:r>
        <w:t>постановлением Правительства</w:t>
      </w:r>
    </w:p>
    <w:p w:rsidR="0047533C" w:rsidRDefault="0047533C">
      <w:pPr>
        <w:pStyle w:val="ConsPlusNormal"/>
        <w:jc w:val="right"/>
      </w:pPr>
      <w:r>
        <w:t>Российской Федерации</w:t>
      </w:r>
    </w:p>
    <w:p w:rsidR="0047533C" w:rsidRDefault="0047533C">
      <w:pPr>
        <w:pStyle w:val="ConsPlusNormal"/>
        <w:jc w:val="right"/>
      </w:pPr>
      <w:r>
        <w:t>от 30 января 2018 г. N 87</w:t>
      </w:r>
    </w:p>
    <w:p w:rsidR="0047533C" w:rsidRDefault="0047533C">
      <w:pPr>
        <w:pStyle w:val="ConsPlusNormal"/>
        <w:jc w:val="center"/>
      </w:pPr>
    </w:p>
    <w:p w:rsidR="0047533C" w:rsidRDefault="0047533C">
      <w:pPr>
        <w:pStyle w:val="ConsPlusTitle"/>
        <w:jc w:val="center"/>
      </w:pPr>
      <w:bookmarkStart w:id="0" w:name="P29"/>
      <w:bookmarkEnd w:id="0"/>
      <w:r>
        <w:t>ПРАВИЛА</w:t>
      </w:r>
    </w:p>
    <w:p w:rsidR="0047533C" w:rsidRDefault="0047533C">
      <w:pPr>
        <w:pStyle w:val="ConsPlusTitle"/>
        <w:jc w:val="center"/>
      </w:pPr>
      <w:r>
        <w:t xml:space="preserve">ПРЕДОСТАВЛЕНИЯ В 2018 - 2020 ГОДАХ СУБСИДИИ </w:t>
      </w:r>
      <w:proofErr w:type="gramStart"/>
      <w:r>
        <w:t>ИЗ</w:t>
      </w:r>
      <w:proofErr w:type="gramEnd"/>
      <w:r>
        <w:t xml:space="preserve"> ФЕДЕРАЛЬНОГО</w:t>
      </w:r>
    </w:p>
    <w:p w:rsidR="0047533C" w:rsidRDefault="0047533C">
      <w:pPr>
        <w:pStyle w:val="ConsPlusTitle"/>
        <w:jc w:val="center"/>
      </w:pPr>
      <w:r>
        <w:t>БЮДЖЕТА НЕКОММЕРЧЕСКОЙ ОРГАНИЗАЦИИ, ОСУЩЕСТВЛЯЮЩЕЙ ОКАЗАНИЕ</w:t>
      </w:r>
    </w:p>
    <w:p w:rsidR="0047533C" w:rsidRDefault="0047533C">
      <w:pPr>
        <w:pStyle w:val="ConsPlusTitle"/>
        <w:jc w:val="center"/>
      </w:pPr>
      <w:r>
        <w:t>ПОДДЕРЖКИ ДЕТЯМ, ОКАЗАВШИМСЯ В ТРУДНОЙ ЖИЗНЕННОЙ СИТУАЦИИ</w:t>
      </w:r>
    </w:p>
    <w:p w:rsidR="0047533C" w:rsidRDefault="004753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753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533C" w:rsidRDefault="004753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533C" w:rsidRDefault="004753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04.04.2018 N 409)</w:t>
            </w:r>
          </w:p>
        </w:tc>
      </w:tr>
    </w:tbl>
    <w:p w:rsidR="0047533C" w:rsidRDefault="0047533C">
      <w:pPr>
        <w:pStyle w:val="ConsPlusNormal"/>
        <w:jc w:val="center"/>
      </w:pPr>
    </w:p>
    <w:p w:rsidR="0047533C" w:rsidRDefault="0047533C">
      <w:pPr>
        <w:pStyle w:val="ConsPlusNormal"/>
        <w:ind w:firstLine="540"/>
        <w:jc w:val="both"/>
      </w:pPr>
      <w:r>
        <w:t>1. Настоящие Правила устанавливают порядок и условия предоставления в 2018 - 2020 годах субсидии из федерального бюджета некоммерческой организации, осуществляющей оказание поддержки детям, оказавшимся в трудной жизненной ситуации (далее соответственно - субсидия, организация).</w:t>
      </w:r>
    </w:p>
    <w:p w:rsidR="0047533C" w:rsidRDefault="0047533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Субсидия предоставляется организации, созданной в соответствии с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в организационно-правовой форме фонда, учредителем которой является Министерство труда и социальной защиты Российской Федерации и основной целью деятельности которой является реализация комплекса мер по оказанию поддержки детям, </w:t>
      </w:r>
      <w:r>
        <w:lastRenderedPageBreak/>
        <w:t>находящимся в трудной жизненной ситуации.</w:t>
      </w:r>
      <w:proofErr w:type="gramEnd"/>
    </w:p>
    <w:p w:rsidR="0047533C" w:rsidRDefault="0047533C">
      <w:pPr>
        <w:pStyle w:val="ConsPlusNormal"/>
        <w:spacing w:before="220"/>
        <w:ind w:firstLine="540"/>
        <w:jc w:val="both"/>
      </w:pPr>
      <w:bookmarkStart w:id="1" w:name="P38"/>
      <w:bookmarkEnd w:id="1"/>
      <w:r>
        <w:t>3. Субсидия предоставляется организации на следующие цели:</w:t>
      </w:r>
    </w:p>
    <w:p w:rsidR="0047533C" w:rsidRDefault="0047533C">
      <w:pPr>
        <w:pStyle w:val="ConsPlusNormal"/>
        <w:spacing w:before="220"/>
        <w:ind w:firstLine="540"/>
        <w:jc w:val="both"/>
      </w:pPr>
      <w:r>
        <w:t>а) реализация комплекса мер по поддержке детей, находящихся в трудной жизненной ситуации;</w:t>
      </w:r>
    </w:p>
    <w:p w:rsidR="0047533C" w:rsidRDefault="0047533C">
      <w:pPr>
        <w:pStyle w:val="ConsPlusNormal"/>
        <w:spacing w:before="220"/>
        <w:ind w:firstLine="540"/>
        <w:jc w:val="both"/>
      </w:pPr>
      <w:r>
        <w:t>б) осуществление деятельности организации, связанной с поддержкой детей, находящихся в трудной жизненной ситуации.</w:t>
      </w:r>
    </w:p>
    <w:p w:rsidR="0047533C" w:rsidRDefault="0047533C">
      <w:pPr>
        <w:pStyle w:val="ConsPlusNormal"/>
        <w:spacing w:before="220"/>
        <w:ind w:firstLine="540"/>
        <w:jc w:val="both"/>
      </w:pPr>
      <w:r>
        <w:t xml:space="preserve">4. Субсидия предоставляется организации Министерством труда и социальной защиты Российской Федерации в пределах бюджетных ассигнований, предусмотренных федеральным законом о федеральном бюджете на соответствующий финансовый год и плановый период, и лимитов бюджетных обязательств, доведенных до получателя бюджетных средств в установленном порядке на цели, указанные в </w:t>
      </w:r>
      <w:hyperlink w:anchor="P38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47533C" w:rsidRDefault="0047533C">
      <w:pPr>
        <w:pStyle w:val="ConsPlusNormal"/>
        <w:spacing w:before="220"/>
        <w:ind w:firstLine="540"/>
        <w:jc w:val="both"/>
      </w:pPr>
      <w:r>
        <w:t>5. Предоставление субсидии осуществляется на основании соглашения, заключаемого между Министерством труда и социальной защиты Российской Федерации и организацией (далее - соглашение) в соответствии с типовой формой, утвержденной Министерством финансов Российской Федерации.</w:t>
      </w:r>
    </w:p>
    <w:p w:rsidR="0047533C" w:rsidRDefault="0047533C">
      <w:pPr>
        <w:pStyle w:val="ConsPlusNormal"/>
        <w:spacing w:before="220"/>
        <w:ind w:firstLine="540"/>
        <w:jc w:val="both"/>
      </w:pPr>
      <w:r>
        <w:t>6. Министерство труда и социальной защиты Российской Федерации устанавливает в соглашении показатели результативности предоставления субсидии, а также срок и форму предоставления организацией отчетности о достижении установленных показателей.</w:t>
      </w:r>
    </w:p>
    <w:p w:rsidR="0047533C" w:rsidRDefault="0047533C">
      <w:pPr>
        <w:pStyle w:val="ConsPlusNormal"/>
        <w:spacing w:before="220"/>
        <w:ind w:firstLine="540"/>
        <w:jc w:val="both"/>
      </w:pPr>
      <w:r>
        <w:t>7. Обязательными условиями заключения соглашения и предоставления субсидии являются:</w:t>
      </w:r>
    </w:p>
    <w:p w:rsidR="0047533C" w:rsidRDefault="0047533C">
      <w:pPr>
        <w:pStyle w:val="ConsPlusNormal"/>
        <w:spacing w:before="220"/>
        <w:ind w:firstLine="540"/>
        <w:jc w:val="both"/>
      </w:pPr>
      <w:r>
        <w:t xml:space="preserve">а) отсутствие у организации просроченной задолженности по возврату в федеральный бюджет субсидий,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задолженности;</w:t>
      </w:r>
    </w:p>
    <w:p w:rsidR="0047533C" w:rsidRDefault="0047533C">
      <w:pPr>
        <w:pStyle w:val="ConsPlusNormal"/>
        <w:spacing w:before="220"/>
        <w:ind w:firstLine="540"/>
        <w:jc w:val="both"/>
      </w:pPr>
      <w:r>
        <w:t>б) запрет на приобретение за счет средств субсидии иностранной валюты.</w:t>
      </w:r>
    </w:p>
    <w:p w:rsidR="0047533C" w:rsidRDefault="0047533C">
      <w:pPr>
        <w:pStyle w:val="ConsPlusNormal"/>
        <w:spacing w:before="220"/>
        <w:ind w:firstLine="540"/>
        <w:jc w:val="both"/>
      </w:pPr>
      <w:bookmarkStart w:id="2" w:name="P47"/>
      <w:bookmarkEnd w:id="2"/>
      <w:r>
        <w:t xml:space="preserve">8. Организация представляет для предоставления субсидии и заключения </w:t>
      </w:r>
      <w:proofErr w:type="gramStart"/>
      <w:r>
        <w:t>соглашения</w:t>
      </w:r>
      <w:proofErr w:type="gramEnd"/>
      <w:r>
        <w:t xml:space="preserve"> следующие документы:</w:t>
      </w:r>
    </w:p>
    <w:p w:rsidR="0047533C" w:rsidRDefault="0047533C">
      <w:pPr>
        <w:pStyle w:val="ConsPlusNormal"/>
        <w:spacing w:before="220"/>
        <w:ind w:firstLine="540"/>
        <w:jc w:val="both"/>
      </w:pPr>
      <w:r>
        <w:t>а) направления деятельности организации на соответствующий финансовый год и плановый период, утвержденные решением попечительского совета организации;</w:t>
      </w:r>
    </w:p>
    <w:p w:rsidR="0047533C" w:rsidRDefault="0047533C">
      <w:pPr>
        <w:pStyle w:val="ConsPlusNormal"/>
        <w:spacing w:before="220"/>
        <w:ind w:firstLine="540"/>
        <w:jc w:val="both"/>
      </w:pPr>
      <w:r>
        <w:t>б) бюджет организации на соответствующий финансовый год и плановый период, утвержденный решением попечительского совета организации;</w:t>
      </w:r>
    </w:p>
    <w:p w:rsidR="0047533C" w:rsidRDefault="0047533C">
      <w:pPr>
        <w:pStyle w:val="ConsPlusNormal"/>
        <w:spacing w:before="220"/>
        <w:ind w:firstLine="540"/>
        <w:jc w:val="both"/>
      </w:pPr>
      <w:r>
        <w:t>в) комплекс мер по оказанию поддержки детям, находящимся в трудной жизненной ситуации, на соответствующий финансовый год и плановый период, утвержденный решением попечительского совета организации;</w:t>
      </w:r>
    </w:p>
    <w:p w:rsidR="0047533C" w:rsidRDefault="0047533C">
      <w:pPr>
        <w:pStyle w:val="ConsPlusNormal"/>
        <w:spacing w:before="220"/>
        <w:ind w:firstLine="540"/>
        <w:jc w:val="both"/>
      </w:pPr>
      <w:r>
        <w:t>г) смета административно-хозяйственных расходов организации на соответствующий финансовый год и плановый период, утвержденная решением правления организации;</w:t>
      </w:r>
    </w:p>
    <w:p w:rsidR="0047533C" w:rsidRDefault="0047533C">
      <w:pPr>
        <w:pStyle w:val="ConsPlusNormal"/>
        <w:spacing w:before="220"/>
        <w:ind w:firstLine="540"/>
        <w:jc w:val="both"/>
      </w:pPr>
      <w:r>
        <w:t>д) перечень инновационных социальных программ, комплексов мер субъектов Российской Федерации, инновационных социальных проектов муниципальных образований, государственных и муниципальных учреждений, российских некоммерческих организаций и общественных объединений, пилотных проектов с указанием планируемых объемов их финансирования организацией в соответствующем финансовом году и плановом периоде;</w:t>
      </w:r>
    </w:p>
    <w:p w:rsidR="0047533C" w:rsidRDefault="0047533C">
      <w:pPr>
        <w:pStyle w:val="ConsPlusNormal"/>
        <w:spacing w:before="220"/>
        <w:ind w:firstLine="540"/>
        <w:jc w:val="both"/>
      </w:pPr>
      <w:r>
        <w:t>е) справка, подписанная руководителем организации (иным уполномоченным лицом), содержащая следующую информацию:</w:t>
      </w:r>
    </w:p>
    <w:p w:rsidR="0047533C" w:rsidRDefault="0047533C">
      <w:pPr>
        <w:pStyle w:val="ConsPlusNormal"/>
        <w:spacing w:before="220"/>
        <w:ind w:firstLine="540"/>
        <w:jc w:val="both"/>
      </w:pPr>
      <w:r>
        <w:lastRenderedPageBreak/>
        <w:t>у организации отсутствует на 1-е число месяца, предшествующего месяцу, в котором планируется заключение соглашения,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7533C" w:rsidRDefault="0047533C">
      <w:pPr>
        <w:pStyle w:val="ConsPlusNormal"/>
        <w:spacing w:before="220"/>
        <w:ind w:firstLine="540"/>
        <w:jc w:val="both"/>
      </w:pPr>
      <w:r>
        <w:t>у организации отсутствует на 1-е число месяца, предшествующего месяцу, в котором планируется заключение соглашения, просроченная задолженность по возврату в установленном порядке в федеральный бюджет субсидии и иной просроченной задолженности;</w:t>
      </w:r>
    </w:p>
    <w:p w:rsidR="0047533C" w:rsidRDefault="0047533C">
      <w:pPr>
        <w:pStyle w:val="ConsPlusNormal"/>
        <w:spacing w:before="220"/>
        <w:ind w:firstLine="540"/>
        <w:jc w:val="both"/>
      </w:pPr>
      <w:r>
        <w:t>организация не находится в процессе реорганизации, ликвидации, банкротства.</w:t>
      </w:r>
    </w:p>
    <w:p w:rsidR="0047533C" w:rsidRDefault="0047533C">
      <w:pPr>
        <w:pStyle w:val="ConsPlusNormal"/>
        <w:spacing w:before="220"/>
        <w:ind w:firstLine="540"/>
        <w:jc w:val="both"/>
      </w:pPr>
      <w:r>
        <w:t xml:space="preserve">9. Министерство труда и социальной защиты Российской Федерации рассматривает представленные организацией для получения субсидии документы, указанные в </w:t>
      </w:r>
      <w:hyperlink w:anchor="P47" w:history="1">
        <w:r>
          <w:rPr>
            <w:color w:val="0000FF"/>
          </w:rPr>
          <w:t>пункте 8</w:t>
        </w:r>
      </w:hyperlink>
      <w:r>
        <w:t xml:space="preserve"> настоящих Правил, в срок, не превышающий 30 календарных дней со дня поступления указанных документов в Министерство.</w:t>
      </w:r>
    </w:p>
    <w:p w:rsidR="0047533C" w:rsidRDefault="0047533C">
      <w:pPr>
        <w:pStyle w:val="ConsPlusNormal"/>
        <w:spacing w:before="220"/>
        <w:ind w:firstLine="540"/>
        <w:jc w:val="both"/>
      </w:pPr>
      <w:r>
        <w:t>10. Основаниями для отказа организации в предоставлении субсидии являются:</w:t>
      </w:r>
    </w:p>
    <w:p w:rsidR="0047533C" w:rsidRDefault="0047533C">
      <w:pPr>
        <w:pStyle w:val="ConsPlusNormal"/>
        <w:spacing w:before="220"/>
        <w:ind w:firstLine="540"/>
        <w:jc w:val="both"/>
      </w:pPr>
      <w:r>
        <w:t xml:space="preserve">а) несоответствие представленных организацией документов требованиям, предусмотренным </w:t>
      </w:r>
      <w:hyperlink w:anchor="P47" w:history="1">
        <w:r>
          <w:rPr>
            <w:color w:val="0000FF"/>
          </w:rPr>
          <w:t>пунктом 8</w:t>
        </w:r>
      </w:hyperlink>
      <w:r>
        <w:t xml:space="preserve"> настоящих Правил;</w:t>
      </w:r>
    </w:p>
    <w:p w:rsidR="0047533C" w:rsidRDefault="0047533C">
      <w:pPr>
        <w:pStyle w:val="ConsPlusNormal"/>
        <w:spacing w:before="220"/>
        <w:ind w:firstLine="540"/>
        <w:jc w:val="both"/>
      </w:pPr>
      <w:r>
        <w:t xml:space="preserve">б) непредставление (представление не в полном объеме) организацией документов, указанных в </w:t>
      </w:r>
      <w:hyperlink w:anchor="P47" w:history="1">
        <w:r>
          <w:rPr>
            <w:color w:val="0000FF"/>
          </w:rPr>
          <w:t>пункте 8</w:t>
        </w:r>
      </w:hyperlink>
      <w:r>
        <w:t xml:space="preserve"> настоящих Правил;</w:t>
      </w:r>
    </w:p>
    <w:p w:rsidR="0047533C" w:rsidRDefault="0047533C">
      <w:pPr>
        <w:pStyle w:val="ConsPlusNormal"/>
        <w:spacing w:before="220"/>
        <w:ind w:firstLine="540"/>
        <w:jc w:val="both"/>
      </w:pPr>
      <w:r>
        <w:t>в) недостоверность представленной организацией информации.</w:t>
      </w:r>
    </w:p>
    <w:p w:rsidR="0047533C" w:rsidRDefault="0047533C">
      <w:pPr>
        <w:pStyle w:val="ConsPlusNormal"/>
        <w:spacing w:before="220"/>
        <w:ind w:firstLine="540"/>
        <w:jc w:val="both"/>
      </w:pPr>
      <w:r>
        <w:t>11. Если иное не установлено бюджетным законодательством Российской Федерации, перечисление субсидии осуществляется на счет организации, открытый в учреждениях Центрального банка Российской Федерации или в кредитной организации.</w:t>
      </w:r>
    </w:p>
    <w:p w:rsidR="0047533C" w:rsidRDefault="0047533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04.04.2018 N 409)</w:t>
      </w:r>
    </w:p>
    <w:p w:rsidR="0047533C" w:rsidRDefault="0047533C">
      <w:pPr>
        <w:pStyle w:val="ConsPlusNormal"/>
        <w:spacing w:before="220"/>
        <w:ind w:firstLine="540"/>
        <w:jc w:val="both"/>
      </w:pPr>
      <w:r>
        <w:t>11(1). Не использованный в текущем финансовом году остаток субсидии подлежит возврату в доход федерального бюджета в соответствии с требованиями, установленными бюджетным законодательством Российской Федерации.</w:t>
      </w:r>
    </w:p>
    <w:p w:rsidR="0047533C" w:rsidRDefault="0047533C">
      <w:pPr>
        <w:pStyle w:val="ConsPlusNormal"/>
        <w:spacing w:before="220"/>
        <w:ind w:firstLine="540"/>
        <w:jc w:val="both"/>
      </w:pPr>
      <w:r>
        <w:t xml:space="preserve">При наличии потребности в направлении не использованного в отчетном финансовом году остатка субсидии </w:t>
      </w:r>
      <w:proofErr w:type="gramStart"/>
      <w:r>
        <w:t>на те</w:t>
      </w:r>
      <w:proofErr w:type="gramEnd"/>
      <w:r>
        <w:t xml:space="preserve"> же цели в очередном финансовом году остаток субсидии используется организацией по решению Министерства труда и социальной защиты Российской Федерации, принятому в порядке, установленном бюджетным законодательством Российской Федерации.</w:t>
      </w:r>
    </w:p>
    <w:p w:rsidR="0047533C" w:rsidRDefault="0047533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11(1)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04.04.2018 N 409)</w:t>
      </w:r>
    </w:p>
    <w:p w:rsidR="0047533C" w:rsidRDefault="0047533C">
      <w:pPr>
        <w:pStyle w:val="ConsPlusNormal"/>
        <w:spacing w:before="220"/>
        <w:ind w:firstLine="540"/>
        <w:jc w:val="both"/>
      </w:pPr>
      <w:r>
        <w:t>12. Перечисление субсидии осуществляется ежеквартально в соответствии с бюджетным законодательством Российской Федерации.</w:t>
      </w:r>
    </w:p>
    <w:p w:rsidR="0047533C" w:rsidRDefault="004753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04.04.2018 N 409)</w:t>
      </w:r>
    </w:p>
    <w:p w:rsidR="0047533C" w:rsidRDefault="0047533C">
      <w:pPr>
        <w:pStyle w:val="ConsPlusNormal"/>
        <w:spacing w:before="220"/>
        <w:ind w:firstLine="540"/>
        <w:jc w:val="both"/>
      </w:pPr>
      <w:r>
        <w:t>13. Информация о размерах и сроках перечисления субсидии учитывается Министерством труда и социальной защиты Российской Федерации при формировании прогноза кассовых выплат из федерального бюджета, необходимого для составления в установленном порядке кассового плана исполнения федерального бюджета.</w:t>
      </w:r>
    </w:p>
    <w:p w:rsidR="0047533C" w:rsidRDefault="0047533C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Контроль за</w:t>
      </w:r>
      <w:proofErr w:type="gramEnd"/>
      <w:r>
        <w:t xml:space="preserve"> соблюдением организацией целей, условий и порядка предоставления субсидии осуществляется Министерством труда и социальной защиты Российской Федерации и органом государственного финансового контроля.</w:t>
      </w:r>
    </w:p>
    <w:p w:rsidR="0047533C" w:rsidRDefault="0047533C">
      <w:pPr>
        <w:pStyle w:val="ConsPlusNormal"/>
        <w:spacing w:before="220"/>
        <w:ind w:firstLine="540"/>
        <w:jc w:val="both"/>
      </w:pPr>
      <w:bookmarkStart w:id="3" w:name="P71"/>
      <w:bookmarkEnd w:id="3"/>
      <w:r>
        <w:t xml:space="preserve">15. Организация дает согласие на осуществление Министерством труда и социальной защиты Российской Федерации и органом государственного (муниципального) финансового </w:t>
      </w:r>
      <w:r>
        <w:lastRenderedPageBreak/>
        <w:t>контроля проверок соблюдения целей, условий и порядка предоставления субсидии.</w:t>
      </w:r>
    </w:p>
    <w:p w:rsidR="0047533C" w:rsidRDefault="0047533C">
      <w:pPr>
        <w:pStyle w:val="ConsPlusNormal"/>
        <w:spacing w:before="220"/>
        <w:ind w:firstLine="540"/>
        <w:jc w:val="both"/>
      </w:pPr>
      <w:r>
        <w:t xml:space="preserve">16. Организация обязана представлять по запросу Министерства труда и социальной защиты Российской Федерации информацию, необходимую для осуществления проверки соблюдения целей, условий и порядка предоставления субсидии в соответствии с </w:t>
      </w:r>
      <w:hyperlink w:anchor="P71" w:history="1">
        <w:r>
          <w:rPr>
            <w:color w:val="0000FF"/>
          </w:rPr>
          <w:t>пунктом 15</w:t>
        </w:r>
      </w:hyperlink>
      <w:r>
        <w:t xml:space="preserve"> настоящих Правил. Указанный запрос должен содержать форму представления информации, методические рекомендации по заполнению указанной формы (в случае необходимости), а также срок представления запрашиваемой информации.</w:t>
      </w:r>
    </w:p>
    <w:p w:rsidR="0047533C" w:rsidRDefault="0047533C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В случае установления фактов нарушения целей, условий и порядка предоставления субсидии, а также недостижения показателей результативности предоставления субсидии, установленных соглашением, соответствующие средства подлежат возврату в доход федерального бюджета в порядке, установленном бюджетным законодательством Российской Федерации, в течение 10 рабочих дней со дня получения организацией соответствующего требования Министерства труда и социальной защиты Российской Федерации и (или) органа государственного финансового контроля.</w:t>
      </w:r>
      <w:proofErr w:type="gramEnd"/>
    </w:p>
    <w:p w:rsidR="0047533C" w:rsidRDefault="004753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04.04.2018 N 409)</w:t>
      </w:r>
    </w:p>
    <w:p w:rsidR="0047533C" w:rsidRDefault="0047533C">
      <w:pPr>
        <w:pStyle w:val="ConsPlusNormal"/>
        <w:ind w:firstLine="540"/>
        <w:jc w:val="both"/>
      </w:pPr>
    </w:p>
    <w:p w:rsidR="0047533C" w:rsidRDefault="0047533C">
      <w:pPr>
        <w:pStyle w:val="ConsPlusNormal"/>
        <w:ind w:firstLine="540"/>
        <w:jc w:val="both"/>
      </w:pPr>
    </w:p>
    <w:p w:rsidR="0047533C" w:rsidRDefault="004753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0244" w:rsidRDefault="00610244"/>
    <w:sectPr w:rsidR="00610244" w:rsidSect="00FD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47533C"/>
    <w:rsid w:val="0047533C"/>
    <w:rsid w:val="0061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5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53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2EF5616BA9F5D596DF90B0BBF74A3B2CD2F06354A044E806F9D8A78AA5549299C92A3E5535444BYAxD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2EF5616BA9F5D596DF90B0BBF74A3B2CDAFD6054AB44E806F9D8A78AA5549299C92A3E55354449YAx2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2EF5616BA9F5D596DF90B0BBF74A3B2CD2F06354A044E806F9D8A78AA5549299C92A3E5535444BYAx1H" TargetMode="External"/><Relationship Id="rId11" Type="http://schemas.openxmlformats.org/officeDocument/2006/relationships/hyperlink" Target="consultantplus://offline/ref=AB2EF5616BA9F5D596DF90B0BBF74A3B2CD2F06354A044E806F9D8A78AA5549299C92A3E5535444AYAx1H" TargetMode="External"/><Relationship Id="rId5" Type="http://schemas.openxmlformats.org/officeDocument/2006/relationships/hyperlink" Target="consultantplus://offline/ref=AB2EF5616BA9F5D596DF90B0BBF74A3B2CD2F06354A044E806F9D8A78AA5549299C92A3E5535444BYAx1H" TargetMode="External"/><Relationship Id="rId10" Type="http://schemas.openxmlformats.org/officeDocument/2006/relationships/hyperlink" Target="consultantplus://offline/ref=AB2EF5616BA9F5D596DF90B0BBF74A3B2CD2F06354A044E806F9D8A78AA5549299C92A3E5535444AYAx0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B2EF5616BA9F5D596DF90B0BBF74A3B2CD2F06354A044E806F9D8A78AA5549299C92A3E5535444AYAx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1464</Words>
  <Characters>8347</Characters>
  <Application>Microsoft Office Word</Application>
  <DocSecurity>0</DocSecurity>
  <Lines>69</Lines>
  <Paragraphs>19</Paragraphs>
  <ScaleCrop>false</ScaleCrop>
  <Company/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2018-04-18T07:49:00Z</dcterms:created>
  <dcterms:modified xsi:type="dcterms:W3CDTF">2018-04-18T07:50:00Z</dcterms:modified>
</cp:coreProperties>
</file>