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09" w:rsidRDefault="003B2E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2E09" w:rsidRDefault="003B2E0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B2E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2E09" w:rsidRDefault="003B2E09">
            <w:pPr>
              <w:pStyle w:val="ConsPlusNormal"/>
            </w:pPr>
            <w:r>
              <w:t>3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2E09" w:rsidRDefault="003B2E09">
            <w:pPr>
              <w:pStyle w:val="ConsPlusNormal"/>
              <w:jc w:val="right"/>
            </w:pPr>
            <w:r>
              <w:t>N 298-ФЗ</w:t>
            </w:r>
          </w:p>
        </w:tc>
      </w:tr>
    </w:tbl>
    <w:p w:rsidR="003B2E09" w:rsidRDefault="003B2E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E09" w:rsidRDefault="003B2E09">
      <w:pPr>
        <w:pStyle w:val="ConsPlusNormal"/>
        <w:jc w:val="both"/>
      </w:pPr>
    </w:p>
    <w:p w:rsidR="003B2E09" w:rsidRDefault="003B2E09">
      <w:pPr>
        <w:pStyle w:val="ConsPlusTitle"/>
        <w:jc w:val="center"/>
      </w:pPr>
      <w:r>
        <w:t>РОССИЙСКАЯ ФЕДЕРАЦИЯ</w:t>
      </w:r>
    </w:p>
    <w:p w:rsidR="003B2E09" w:rsidRDefault="003B2E09">
      <w:pPr>
        <w:pStyle w:val="ConsPlusTitle"/>
        <w:jc w:val="both"/>
      </w:pPr>
    </w:p>
    <w:p w:rsidR="003B2E09" w:rsidRDefault="003B2E09">
      <w:pPr>
        <w:pStyle w:val="ConsPlusTitle"/>
        <w:jc w:val="center"/>
      </w:pPr>
      <w:r>
        <w:t>ФЕДЕРАЛЬНЫЙ ЗАКОН</w:t>
      </w:r>
    </w:p>
    <w:p w:rsidR="003B2E09" w:rsidRDefault="003B2E09">
      <w:pPr>
        <w:pStyle w:val="ConsPlusTitle"/>
        <w:jc w:val="both"/>
      </w:pPr>
    </w:p>
    <w:p w:rsidR="003B2E09" w:rsidRDefault="003B2E09">
      <w:pPr>
        <w:pStyle w:val="ConsPlusTitle"/>
        <w:jc w:val="center"/>
      </w:pPr>
      <w:r>
        <w:t>О ВНЕСЕНИИ ИЗМЕНЕНИЙ</w:t>
      </w:r>
    </w:p>
    <w:p w:rsidR="003B2E09" w:rsidRDefault="003B2E09">
      <w:pPr>
        <w:pStyle w:val="ConsPlusTitle"/>
        <w:jc w:val="center"/>
      </w:pPr>
      <w:r>
        <w:t>В КОДЕКС РОССИЙСКОЙ ФЕДЕРАЦИИ</w:t>
      </w:r>
    </w:p>
    <w:p w:rsidR="003B2E09" w:rsidRDefault="003B2E09">
      <w:pPr>
        <w:pStyle w:val="ConsPlusTitle"/>
        <w:jc w:val="center"/>
      </w:pPr>
      <w:r>
        <w:t>ОБ АДМИНИСТРАТИВНЫХ ПРАВОНАРУШЕНИЯХ</w:t>
      </w:r>
    </w:p>
    <w:p w:rsidR="003B2E09" w:rsidRDefault="003B2E09">
      <w:pPr>
        <w:pStyle w:val="ConsPlusNormal"/>
        <w:jc w:val="both"/>
      </w:pPr>
    </w:p>
    <w:p w:rsidR="003B2E09" w:rsidRDefault="003B2E09">
      <w:pPr>
        <w:pStyle w:val="ConsPlusNormal"/>
        <w:jc w:val="right"/>
      </w:pPr>
      <w:proofErr w:type="gramStart"/>
      <w:r>
        <w:t>Принят</w:t>
      </w:r>
      <w:proofErr w:type="gramEnd"/>
    </w:p>
    <w:p w:rsidR="003B2E09" w:rsidRDefault="003B2E09">
      <w:pPr>
        <w:pStyle w:val="ConsPlusNormal"/>
        <w:jc w:val="right"/>
      </w:pPr>
      <w:r>
        <w:t>Государственной Думой</w:t>
      </w:r>
    </w:p>
    <w:p w:rsidR="003B2E09" w:rsidRDefault="003B2E09">
      <w:pPr>
        <w:pStyle w:val="ConsPlusNormal"/>
        <w:jc w:val="right"/>
      </w:pPr>
      <w:r>
        <w:t>24 июля 2018 года</w:t>
      </w:r>
    </w:p>
    <w:p w:rsidR="003B2E09" w:rsidRDefault="003B2E09">
      <w:pPr>
        <w:pStyle w:val="ConsPlusNormal"/>
        <w:jc w:val="both"/>
      </w:pPr>
    </w:p>
    <w:p w:rsidR="003B2E09" w:rsidRDefault="003B2E09">
      <w:pPr>
        <w:pStyle w:val="ConsPlusNormal"/>
        <w:jc w:val="right"/>
      </w:pPr>
      <w:r>
        <w:t>Одобрен</w:t>
      </w:r>
    </w:p>
    <w:p w:rsidR="003B2E09" w:rsidRDefault="003B2E09">
      <w:pPr>
        <w:pStyle w:val="ConsPlusNormal"/>
        <w:jc w:val="right"/>
      </w:pPr>
      <w:r>
        <w:t>Советом Федерации</w:t>
      </w:r>
    </w:p>
    <w:p w:rsidR="003B2E09" w:rsidRDefault="003B2E09">
      <w:pPr>
        <w:pStyle w:val="ConsPlusNormal"/>
        <w:jc w:val="right"/>
      </w:pPr>
      <w:r>
        <w:t>28 июля 2018 года</w:t>
      </w:r>
    </w:p>
    <w:p w:rsidR="003B2E09" w:rsidRDefault="003B2E09">
      <w:pPr>
        <w:pStyle w:val="ConsPlusNormal"/>
        <w:jc w:val="both"/>
      </w:pPr>
    </w:p>
    <w:p w:rsidR="003B2E09" w:rsidRDefault="003B2E09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2003, N 27, ст. 2700; N 50, ст. 4847; 2005, N 10, ст. 763; N 19, ст. 1752; N 30, ст. 3131; N 40, ст. 3986; 2006, N 18, ст. 1907; N 23, ст. 2385;</w:t>
      </w:r>
      <w:proofErr w:type="gramEnd"/>
      <w:r>
        <w:t xml:space="preserve"> </w:t>
      </w:r>
      <w:proofErr w:type="gramStart"/>
      <w:r>
        <w:t>N 31, ст. 3420; N 45, ст. 4641; N 50, ст. 5279, 5281; 2007, N 15, ст. 1743; N 31, ст. 4007; N 41, ст. 4845; 2008, N 49, ст. 5748; N 52, ст. 6235, 6248; 2009, N 23, ст. 2776; N 26, ст. 3132; N 29, ст. 3597; N 45, ст. 5267;</w:t>
      </w:r>
      <w:proofErr w:type="gramEnd"/>
      <w:r>
        <w:t xml:space="preserve"> 2010, N 1, ст. 1; N 27, ст. 3416; N 30, ст. 4000, 4002, 4006; N 31, ст. 4192; 2011, N 1, ст. 10; N 7, ст. 901; N 17, ст. 2310; N 19, ст. 2714; N 27, ст. 3873; N 29, ст. 4289; N 30, ст. 4573, 4574, 4590; </w:t>
      </w:r>
      <w:proofErr w:type="gramStart"/>
      <w:r>
        <w:t>N 50, ст. 7352, 7362, 7366; 2012, N 15, ст. 1724; N 24, ст. 3082; N 29, ст. 3996; N 31, ст. 4330; N 50, ст. 6967; N 53, ст. 7577, 7641; 2013, N 14, ст. 1657; N 19, ст. 2325; N 30, ст. 4028, 4029, 4040; N 44, ст. 5624;</w:t>
      </w:r>
      <w:proofErr w:type="gramEnd"/>
      <w:r>
        <w:t xml:space="preserve"> </w:t>
      </w:r>
      <w:proofErr w:type="gramStart"/>
      <w:r>
        <w:t>N 48, ст. 6161, 6165; N 52, ст. 6948, 6999; 2014, N 6, ст. 558; N 11, ст. 1098; N 30, ст. 4228, 4233; N 42, ст. 5615; N 48, ст. 6643; N 52, ст. 7548; 2015, N 1, ст. 47, 81; N 7, ст. 1023; N 10, ст. 1405, 1411, 1427;</w:t>
      </w:r>
      <w:proofErr w:type="gramEnd"/>
      <w:r>
        <w:t xml:space="preserve"> </w:t>
      </w:r>
      <w:proofErr w:type="gramStart"/>
      <w:r>
        <w:t>N 24, ст. 3370; N 29, ст. 4374; N 48, ст. 6711; N 51, ст. 7249; 2016, N 14, ст. 1907; N 26, ст. 3874, 3876, 3891; N 27, ст. 4160, 4223, 4238; 2017, N 1, ст. 51; N 15, ст. 2140; N 17, ст. 2450, 2460; N 31, ст. 4785, 4813;</w:t>
      </w:r>
      <w:proofErr w:type="gramEnd"/>
      <w:r>
        <w:t xml:space="preserve"> </w:t>
      </w:r>
      <w:proofErr w:type="gramStart"/>
      <w:r>
        <w:t>N 45, ст. 6583; 2018, N 1, ст. 36, 40; N 18, ст. 2562) следующие изменения:</w:t>
      </w:r>
      <w:proofErr w:type="gramEnd"/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19.28</w:t>
        </w:r>
      </w:hyperlink>
      <w:r>
        <w:t>: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примечанием 5 следующего содержания: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Юридическое лицо освобождается от административной ответственности за административное правонарушение, предусмотренное настоящей статьей,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вымогательство.";</w:t>
      </w:r>
      <w:proofErr w:type="gramEnd"/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примечанием 6 следующего содержания: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Положение, предусмотренное примечанием 5 к настоящей статье, не распространяется на административные правонарушения, совершенные в отношении иностранных должностных лиц и должностных лиц публичных международных организаций при осуществлении коммерческих сделок.";</w:t>
      </w:r>
      <w:proofErr w:type="gramEnd"/>
    </w:p>
    <w:p w:rsidR="003B2E09" w:rsidRDefault="003B2E09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9" w:history="1">
        <w:r>
          <w:rPr>
            <w:color w:val="0000FF"/>
          </w:rPr>
          <w:t>часть 1 статьи 27.1</w:t>
        </w:r>
      </w:hyperlink>
      <w:r>
        <w:t xml:space="preserve"> дополнить пунктом 13 следующего содержания: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"13) арест имущества в </w:t>
      </w:r>
      <w:proofErr w:type="gramStart"/>
      <w:r>
        <w:t>целях</w:t>
      </w:r>
      <w:proofErr w:type="gramEnd"/>
      <w:r>
        <w:t xml:space="preserve"> обеспечения исполнения постановления о назначении административного наказания за совершение административного правонарушения, предусмотренного статьей 19.28 настоящего Кодекса.";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главу 27</w:t>
        </w:r>
      </w:hyperlink>
      <w:r>
        <w:t xml:space="preserve"> дополнить статьей 27.20 следующего содержания:</w:t>
      </w:r>
    </w:p>
    <w:p w:rsidR="003B2E09" w:rsidRDefault="003B2E09">
      <w:pPr>
        <w:pStyle w:val="ConsPlusNormal"/>
        <w:jc w:val="both"/>
      </w:pPr>
    </w:p>
    <w:p w:rsidR="003B2E09" w:rsidRDefault="003B2E09">
      <w:pPr>
        <w:pStyle w:val="ConsPlusNormal"/>
        <w:ind w:firstLine="540"/>
        <w:jc w:val="both"/>
      </w:pPr>
      <w:r>
        <w:t xml:space="preserve">"Статья 27.20. Арест имущества в </w:t>
      </w:r>
      <w:proofErr w:type="gramStart"/>
      <w:r>
        <w:t>целях</w:t>
      </w:r>
      <w:proofErr w:type="gramEnd"/>
      <w:r>
        <w:t xml:space="preserve"> обеспечения исполнения постановления о назначении административного наказания за незаконное вознаграждение от имени юридического лица</w:t>
      </w:r>
    </w:p>
    <w:p w:rsidR="003B2E09" w:rsidRDefault="003B2E09">
      <w:pPr>
        <w:pStyle w:val="ConsPlusNormal"/>
        <w:jc w:val="both"/>
      </w:pPr>
    </w:p>
    <w:p w:rsidR="003B2E09" w:rsidRDefault="003B2E09">
      <w:pPr>
        <w:pStyle w:val="ConsPlusNormal"/>
        <w:ind w:firstLine="540"/>
        <w:jc w:val="both"/>
      </w:pPr>
      <w:r>
        <w:t>1. В целях обеспечения исполнения постановления о назначении административного наказания за совершение административного правонарушения, предусмотренного статьей 19.28 настоящего Кодекса, применяется арест имущества юридического лица, в отношении которого ведется производство по делу о таком административном правонарушении.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>2. Стоимость имущества, на которое налагается арест, не должна превышать максимальный размер административного штрафа, установленный за совершение административного правонарушения, предусмотренного соответствующей частью статьи 19.28 настоящего Кодекса.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3. Арест имущества заключается в запрете юридическому лицу, в </w:t>
      </w:r>
      <w:proofErr w:type="gramStart"/>
      <w:r>
        <w:t>отношении</w:t>
      </w:r>
      <w:proofErr w:type="gramEnd"/>
      <w:r>
        <w:t xml:space="preserve"> которого ведется производство по делу об административном правонарушении, предусмотренном статьей 19.28 настоящего Кодекса, распоряжаться арестованным имуществом, а при необходимости в установлении ограничений, связанных с владением и пользованием таким имуществом.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>4. Арест денежных средств, находящихся во вкладах и на счетах в банках или иных кредитных организациях, осуществляется в случае отсутствия у юридического лица иного имущества.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>5. Решение о наложении ареста на имущество принимается судьей, в производстве которого находится дело об административном правонарушении, предусмотренном статьей 19.28 настоящего Кодекса, на основании мотивированного ходатайства прокурора, поступившего вместе с постановлением о возбуждении дела об административном правонарушении. При принятии решения о наложении ареста на имущество судья должен указать на конкретные фактические обстоятельства, на основании которых он принял такое решение, а также установить ограничения, связанные с распоряжением арестованным имуществом, а при необходимости установить ограничения, связанные с владением и пользованием таким имуществом.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>6.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частью 2 статьи 28.7 настоящего Кодекса постановления о возбуждении дела об административном правонарушении, предусмотренном статьей 19.28 настоящего Кодекса, и проведении административного расследования.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Ходатайство прокурора, предусмотренное частями 5 и 6 настоящей статьи, рассматривается судьей не позднее следующего дня после дня его поступления в суд без извещения прокурора и юридического лица, в отношении которого ведется производство по делу об административном правонарушении, предусмотренном статьей 19.28 настоящего Кодекса.</w:t>
      </w:r>
      <w:proofErr w:type="gramEnd"/>
    </w:p>
    <w:p w:rsidR="003B2E09" w:rsidRDefault="003B2E09">
      <w:pPr>
        <w:pStyle w:val="ConsPlusNormal"/>
        <w:spacing w:before="220"/>
        <w:ind w:firstLine="540"/>
        <w:jc w:val="both"/>
      </w:pPr>
      <w:r>
        <w:t>8.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определения, которое может быть обжаловано в соответствии с правилами, установленными главой 30 настоящего Кодекса.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9. В случае вынесения судьей определения о наложении ареста на имущество его копия </w:t>
      </w:r>
      <w:r>
        <w:lastRenderedPageBreak/>
        <w:t>незамедлительно направляется прокурору, судебному приставу-исполнителю, юридическому лицу, в отношении которого ведется производство по делу об административном правонарушении, предусмотренном статьей 19.28 настоящего Кодекса, а также при необходимости в государственные органы, осуществляющие государственную регистрацию имущества или прав на него. В случае вынесения судьей определения об отказе в наложении ареста на имущество его копия незамедлительно направляется прокурору.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10. Определение о наложении ареста на имущество </w:t>
      </w:r>
      <w:proofErr w:type="gramStart"/>
      <w:r>
        <w:t>является исполнительным документом и приводится</w:t>
      </w:r>
      <w:proofErr w:type="gramEnd"/>
      <w:r>
        <w:t xml:space="preserve"> в исполнение в порядке, установленном законодательством об исполнительном производстве.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>11. Арест, наложенный на имущество, может быть отменен судьей, вынесшим определение о наложении ареста, по ходатайству прокурора, судебного пристава-исполнителя или по мотивированному заявлению защитника и (или) законного представителя юридического лица, в отношении имущества которого применена указанная мера обеспечения производства по делу об административном правонарушении.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>12. Применение отсрочки или рассрочки исполнения постановления о назначении административного наказания не является основанием для отмены ареста, наложенного на имущество.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Ходатайства и заявления, указанные в части 11 настоящей статьи, рассматриваются судьей в пятидневный срок со дня их поступления с извещением прокурора, судебного пристава-исполнителя, защитника и (или) законного представителя юридического лица, в отношении имущества которого применена мера обеспечения производства по делу об административном правонарушении в виде ареста имущества.</w:t>
      </w:r>
      <w:proofErr w:type="gramEnd"/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14. Решение об удовлетворении ходатайства или заявления, </w:t>
      </w:r>
      <w:proofErr w:type="gramStart"/>
      <w:r>
        <w:t>указанных</w:t>
      </w:r>
      <w:proofErr w:type="gramEnd"/>
      <w:r>
        <w:t xml:space="preserve"> в части 11 настоящей статьи, либо об отказе в удовлетворении такого ходатайства или заявления принимается судьей в виде определения, которое может быть обжаловано в соответствии с правилами, установленными главой 30 настоящего Кодекса.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>15. В случае вынесения судьей определения об отмене ареста, наложенного на имущество, его копия незамедлительно направляется прокурору, судебному приставу-исполнителю, юридическому лицу, в отношении имущества которого применена указанная мера обеспечения производства по делу об административном правонарушении, а также при необходимости в государственные органы, осуществляющие государственную регистрацию имущества или прав на него</w:t>
      </w:r>
      <w:proofErr w:type="gramStart"/>
      <w:r>
        <w:t>.";</w:t>
      </w:r>
      <w:proofErr w:type="gramEnd"/>
    </w:p>
    <w:p w:rsidR="003B2E09" w:rsidRDefault="003B2E09">
      <w:pPr>
        <w:pStyle w:val="ConsPlusNormal"/>
        <w:jc w:val="both"/>
      </w:pPr>
    </w:p>
    <w:p w:rsidR="003B2E09" w:rsidRDefault="003B2E09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часть 1 статьи 29.4</w:t>
        </w:r>
      </w:hyperlink>
      <w:r>
        <w:t xml:space="preserve"> дополнить пунктом 6 следующего содержания: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>"6) о наложении ареста на имущество, об отказе в наложении ареста на имущество или отмене ареста, наложенного на имущество, в соответствии со статьей 27.20 настоящего Кодекса</w:t>
      </w:r>
      <w:proofErr w:type="gramStart"/>
      <w:r>
        <w:t>.";</w:t>
      </w:r>
      <w:proofErr w:type="gramEnd"/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5) в </w:t>
      </w:r>
      <w:hyperlink r:id="rId1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 части 1.1 статьи 29.9</w:t>
        </w:r>
      </w:hyperlink>
      <w:r>
        <w:t xml:space="preserve"> слова "19.15.2, частью 3 статьи 20.20" заменить словами "19.15.2, 19.28 и частью 2 статьи 20.20";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часть 3 статьи 29.10</w:t>
        </w:r>
      </w:hyperlink>
      <w:r>
        <w:t xml:space="preserve"> дополнить пунктом 5 следующего содержания: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"5) ограничения, связанные с владением, пользованием, распоряжением арестованным имуществом, установленные в </w:t>
      </w:r>
      <w:proofErr w:type="gramStart"/>
      <w:r>
        <w:t>соответствии</w:t>
      </w:r>
      <w:proofErr w:type="gramEnd"/>
      <w:r>
        <w:t xml:space="preserve"> со статьей 27.20 настоящего Кодекса, сохраняются до исполнения постановления о назначении административного наказания.";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7) в </w:t>
      </w:r>
      <w:hyperlink r:id="rId14" w:history="1">
        <w:r>
          <w:rPr>
            <w:color w:val="0000FF"/>
          </w:rPr>
          <w:t>статье 32.2</w:t>
        </w:r>
      </w:hyperlink>
      <w:r>
        <w:t>: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части 1</w:t>
        </w:r>
      </w:hyperlink>
      <w:r>
        <w:t xml:space="preserve"> слова "случая, предусмотренного частью 1.1 или 1.3" заменить словами "случаев, </w:t>
      </w:r>
      <w:r>
        <w:lastRenderedPageBreak/>
        <w:t>предусмотренных частями 1.1, 1.3 и 1.4";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1.4 следующего содержания:</w:t>
      </w:r>
    </w:p>
    <w:p w:rsidR="003B2E09" w:rsidRDefault="003B2E09">
      <w:pPr>
        <w:pStyle w:val="ConsPlusNormal"/>
        <w:spacing w:before="220"/>
        <w:ind w:firstLine="540"/>
        <w:jc w:val="both"/>
      </w:pPr>
      <w:r>
        <w:t>"1.4. Административный штраф, назначенный за совершение административного правонарушения, предусмотренного статьей 19.28 настоящего Кодекса, должен быть уплачен не позднее семи дней со дня вступления постановления о наложении административного штрафа в законную силу</w:t>
      </w:r>
      <w:proofErr w:type="gramStart"/>
      <w:r>
        <w:t>.";</w:t>
      </w:r>
      <w:proofErr w:type="gramEnd"/>
    </w:p>
    <w:p w:rsidR="003B2E09" w:rsidRDefault="003B2E09">
      <w:pPr>
        <w:pStyle w:val="ConsPlusNormal"/>
        <w:spacing w:before="220"/>
        <w:ind w:firstLine="540"/>
        <w:jc w:val="both"/>
      </w:pPr>
      <w:r>
        <w:t xml:space="preserve">в) в </w:t>
      </w:r>
      <w:hyperlink r:id="rId17" w:history="1">
        <w:r>
          <w:rPr>
            <w:color w:val="0000FF"/>
          </w:rPr>
          <w:t>части 5</w:t>
        </w:r>
      </w:hyperlink>
      <w:r>
        <w:t xml:space="preserve"> первое предложение изложить в следующей редакции: </w:t>
      </w:r>
      <w:proofErr w:type="gramStart"/>
      <w:r>
        <w:t>"При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срока, указанного в части 1, 1.1 или 1.4 настоящей статьи, судья, орган, должностное лицо, вынесшие постановление, изготавливают второй экземпляр указанного постановления и направляют его в течение десяти суток, а в случаях, предусмотренных частями 1.1 и</w:t>
      </w:r>
      <w:proofErr w:type="gramEnd"/>
      <w:r>
        <w:t xml:space="preserve"> 1.4 настоящей статьи, в течение одних суток судебному приставу-исполнителю для исполнения в порядке, предусмотренном федеральным законодательством</w:t>
      </w:r>
      <w:proofErr w:type="gramStart"/>
      <w:r>
        <w:t>.".</w:t>
      </w:r>
      <w:proofErr w:type="gramEnd"/>
    </w:p>
    <w:p w:rsidR="003B2E09" w:rsidRDefault="003B2E09">
      <w:pPr>
        <w:pStyle w:val="ConsPlusNormal"/>
        <w:jc w:val="both"/>
      </w:pPr>
    </w:p>
    <w:p w:rsidR="003B2E09" w:rsidRDefault="003B2E09">
      <w:pPr>
        <w:pStyle w:val="ConsPlusNormal"/>
        <w:jc w:val="right"/>
      </w:pPr>
      <w:r>
        <w:t>Президент</w:t>
      </w:r>
    </w:p>
    <w:p w:rsidR="003B2E09" w:rsidRDefault="003B2E09">
      <w:pPr>
        <w:pStyle w:val="ConsPlusNormal"/>
        <w:jc w:val="right"/>
      </w:pPr>
      <w:r>
        <w:t>Российской Федерации</w:t>
      </w:r>
    </w:p>
    <w:p w:rsidR="003B2E09" w:rsidRDefault="003B2E09">
      <w:pPr>
        <w:pStyle w:val="ConsPlusNormal"/>
        <w:jc w:val="right"/>
      </w:pPr>
      <w:r>
        <w:t>В.ПУТИН</w:t>
      </w:r>
    </w:p>
    <w:p w:rsidR="003B2E09" w:rsidRDefault="003B2E09">
      <w:pPr>
        <w:pStyle w:val="ConsPlusNormal"/>
      </w:pPr>
      <w:r>
        <w:t>Москва, Кремль</w:t>
      </w:r>
    </w:p>
    <w:p w:rsidR="003B2E09" w:rsidRDefault="003B2E09">
      <w:pPr>
        <w:pStyle w:val="ConsPlusNormal"/>
        <w:spacing w:before="220"/>
      </w:pPr>
      <w:r>
        <w:t>3 августа 2018 года</w:t>
      </w:r>
    </w:p>
    <w:p w:rsidR="003B2E09" w:rsidRDefault="003B2E09">
      <w:pPr>
        <w:pStyle w:val="ConsPlusNormal"/>
        <w:spacing w:before="220"/>
      </w:pPr>
      <w:r>
        <w:t>N 298-ФЗ</w:t>
      </w:r>
    </w:p>
    <w:p w:rsidR="003B2E09" w:rsidRDefault="003B2E09">
      <w:pPr>
        <w:pStyle w:val="ConsPlusNormal"/>
        <w:jc w:val="both"/>
      </w:pPr>
    </w:p>
    <w:p w:rsidR="003B2E09" w:rsidRDefault="003B2E09">
      <w:pPr>
        <w:pStyle w:val="ConsPlusNormal"/>
        <w:jc w:val="both"/>
      </w:pPr>
    </w:p>
    <w:p w:rsidR="003B2E09" w:rsidRDefault="003B2E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21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grammar="clean"/>
  <w:defaultTabStop w:val="708"/>
  <w:characterSpacingControl w:val="doNotCompress"/>
  <w:compat/>
  <w:rsids>
    <w:rsidRoot w:val="003B2E09"/>
    <w:rsid w:val="00080734"/>
    <w:rsid w:val="001059FC"/>
    <w:rsid w:val="00194640"/>
    <w:rsid w:val="002749B2"/>
    <w:rsid w:val="003822C2"/>
    <w:rsid w:val="003B2E09"/>
    <w:rsid w:val="00491815"/>
    <w:rsid w:val="00495E99"/>
    <w:rsid w:val="005302B2"/>
    <w:rsid w:val="006408C8"/>
    <w:rsid w:val="006C6470"/>
    <w:rsid w:val="007632E4"/>
    <w:rsid w:val="007A282A"/>
    <w:rsid w:val="007B58BB"/>
    <w:rsid w:val="007C28A1"/>
    <w:rsid w:val="008061A1"/>
    <w:rsid w:val="00835EC5"/>
    <w:rsid w:val="00856EBF"/>
    <w:rsid w:val="009249CE"/>
    <w:rsid w:val="00AB18E6"/>
    <w:rsid w:val="00B824EF"/>
    <w:rsid w:val="00C13D41"/>
    <w:rsid w:val="00C502C6"/>
    <w:rsid w:val="00D659CB"/>
    <w:rsid w:val="00E335C4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3B2E0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3B2E0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3B2E09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D06244860BB409B8F6E74B7AC09D8D57E70C58A5C62FCAD8D633C6401CFFD0407E0D9F97ACW1N" TargetMode="External"/><Relationship Id="rId13" Type="http://schemas.openxmlformats.org/officeDocument/2006/relationships/hyperlink" Target="consultantplus://offline/ref=C902D06244860BB409B8F6E74B7AC09D8D57E70C58A5C62FCAD8D633C6401CFFD0407E0D9E93ACW5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02D06244860BB409B8F6E74B7AC09D8D57E70C58A5C62FCAD8D633C6401CFFD0407E0D9F97ACW1N" TargetMode="External"/><Relationship Id="rId12" Type="http://schemas.openxmlformats.org/officeDocument/2006/relationships/hyperlink" Target="consultantplus://offline/ref=C902D06244860BB409B8F6E74B7AC09D8D57E70C58A5C62FCAD8D633C6401CFFD0407E0E9991C5DEADW3N" TargetMode="External"/><Relationship Id="rId17" Type="http://schemas.openxmlformats.org/officeDocument/2006/relationships/hyperlink" Target="consultantplus://offline/ref=C902D06244860BB409B8F6E74B7AC09D8D57E70C58A5C62FCAD8D633C6401CFFD0407E09999CACW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02D06244860BB409B8F6E74B7AC09D8D57E70C58A5C62FCAD8D633C6401CFFD0407E0E9997C8DCADW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2D06244860BB409B8F6E74B7AC09D8D57E70C58A5C62FCAD8D633C6401CFFD0407E0D9F97ACW1N" TargetMode="External"/><Relationship Id="rId11" Type="http://schemas.openxmlformats.org/officeDocument/2006/relationships/hyperlink" Target="consultantplus://offline/ref=C902D06244860BB409B8F6E74B7AC09D8D57E70C58A5C62FCAD8D633C6401CFFD0407E0E9997C6DAADW8N" TargetMode="External"/><Relationship Id="rId5" Type="http://schemas.openxmlformats.org/officeDocument/2006/relationships/hyperlink" Target="consultantplus://offline/ref=C902D06244860BB409B8F6E74B7AC09D8D57E70C58A5C62FCAD8D633C6A4W0N" TargetMode="External"/><Relationship Id="rId15" Type="http://schemas.openxmlformats.org/officeDocument/2006/relationships/hyperlink" Target="consultantplus://offline/ref=C902D06244860BB409B8F6E74B7AC09D8D57E70C58A5C62FCAD8D633C6401CFFD0407E099E96ACW6N" TargetMode="External"/><Relationship Id="rId10" Type="http://schemas.openxmlformats.org/officeDocument/2006/relationships/hyperlink" Target="consultantplus://offline/ref=C902D06244860BB409B8F6E74B7AC09D8D57E70C58A5C62FCAD8D633C6401CFFD0407E0E9997C5DCADW6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02D06244860BB409B8F6E74B7AC09D8D57E70C58A5C62FCAD8D633C6401CFFD0407E0E9997C5DCADW8N" TargetMode="External"/><Relationship Id="rId14" Type="http://schemas.openxmlformats.org/officeDocument/2006/relationships/hyperlink" Target="consultantplus://offline/ref=C902D06244860BB409B8F6E74B7AC09D8D57E70C58A5C62FCAD8D633C6401CFFD0407E0E9997C8DCADW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1766</Words>
  <Characters>10071</Characters>
  <Application>Microsoft Office Word</Application>
  <DocSecurity>0</DocSecurity>
  <Lines>83</Lines>
  <Paragraphs>23</Paragraphs>
  <ScaleCrop>false</ScaleCrop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2018-08-29T13:22:00Z</dcterms:created>
  <dcterms:modified xsi:type="dcterms:W3CDTF">2018-08-29T13:22:00Z</dcterms:modified>
</cp:coreProperties>
</file>