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6" w:rsidRDefault="00F90D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DA6" w:rsidRDefault="00F90DA6">
      <w:pPr>
        <w:pStyle w:val="ConsPlusNormal"/>
        <w:jc w:val="both"/>
        <w:outlineLvl w:val="0"/>
      </w:pPr>
    </w:p>
    <w:p w:rsidR="00F90DA6" w:rsidRDefault="00F90DA6">
      <w:pPr>
        <w:pStyle w:val="ConsPlusTitle"/>
        <w:jc w:val="center"/>
      </w:pPr>
      <w:r>
        <w:t>АРХАНГЕЛЬСКАЯ ГОРОДСКАЯ ДУМА</w:t>
      </w:r>
    </w:p>
    <w:p w:rsidR="00F90DA6" w:rsidRDefault="00F90DA6">
      <w:pPr>
        <w:pStyle w:val="ConsPlusTitle"/>
        <w:jc w:val="center"/>
      </w:pPr>
      <w:r>
        <w:t>Сорок шестая сессия двадцать шестого созыва</w:t>
      </w:r>
    </w:p>
    <w:p w:rsidR="00F90DA6" w:rsidRDefault="00F90DA6">
      <w:pPr>
        <w:pStyle w:val="ConsPlusTitle"/>
        <w:jc w:val="center"/>
      </w:pPr>
    </w:p>
    <w:p w:rsidR="00F90DA6" w:rsidRDefault="00F90DA6">
      <w:pPr>
        <w:pStyle w:val="ConsPlusTitle"/>
        <w:jc w:val="center"/>
      </w:pPr>
      <w:r>
        <w:t>РЕШЕНИЕ</w:t>
      </w:r>
    </w:p>
    <w:p w:rsidR="00F90DA6" w:rsidRDefault="00F90DA6">
      <w:pPr>
        <w:pStyle w:val="ConsPlusTitle"/>
        <w:jc w:val="center"/>
      </w:pPr>
      <w:r>
        <w:t>от 21 марта 2018 г. N 634</w:t>
      </w:r>
    </w:p>
    <w:p w:rsidR="00F90DA6" w:rsidRDefault="00F90DA6">
      <w:pPr>
        <w:pStyle w:val="ConsPlusTitle"/>
        <w:jc w:val="center"/>
      </w:pPr>
    </w:p>
    <w:p w:rsidR="00F90DA6" w:rsidRDefault="00F90DA6">
      <w:pPr>
        <w:pStyle w:val="ConsPlusTitle"/>
        <w:jc w:val="center"/>
      </w:pPr>
      <w:r>
        <w:t>ОБ УТВЕРЖДЕНИИ ПОКАЗАТЕЛЕЙ, НЕОБХОДИМЫХ ДЛЯ ПРИЗНАНИЯ</w:t>
      </w:r>
    </w:p>
    <w:p w:rsidR="00F90DA6" w:rsidRDefault="00F90DA6">
      <w:pPr>
        <w:pStyle w:val="ConsPlusTitle"/>
        <w:jc w:val="center"/>
      </w:pPr>
      <w:r>
        <w:t xml:space="preserve">ГРАЖДАН </w:t>
      </w:r>
      <w:proofErr w:type="gramStart"/>
      <w:r>
        <w:t>МАЛОИМУЩИМИ</w:t>
      </w:r>
      <w:proofErr w:type="gramEnd"/>
      <w:r>
        <w:t xml:space="preserve"> В ЦЕЛЯХ ПРИНЯТИЯ НА УЧЕТ В КАЧЕСТВЕ</w:t>
      </w:r>
    </w:p>
    <w:p w:rsidR="00F90DA6" w:rsidRDefault="00F90DA6">
      <w:pPr>
        <w:pStyle w:val="ConsPlusTitle"/>
        <w:jc w:val="center"/>
      </w:pPr>
      <w:proofErr w:type="gramStart"/>
      <w:r>
        <w:t>НУЖДАЮЩИХСЯ В ЖИЛЫХ ПОМЕЩЕНИЯХ, ПРЕДОСТАВЛЯЕМЫХ ПО ДОГОВОРАМ</w:t>
      </w:r>
      <w:proofErr w:type="gramEnd"/>
    </w:p>
    <w:p w:rsidR="00F90DA6" w:rsidRDefault="00F90DA6">
      <w:pPr>
        <w:pStyle w:val="ConsPlusTitle"/>
        <w:jc w:val="center"/>
      </w:pPr>
      <w:r>
        <w:t>СОЦИАЛЬНОГО НАЙМА, И ПРЕДОСТАВЛЕНИЯ ИМ ЖИЛЫХ ПОМЕЩЕНИЙ</w:t>
      </w:r>
    </w:p>
    <w:p w:rsidR="00F90DA6" w:rsidRDefault="00F90DA6">
      <w:pPr>
        <w:pStyle w:val="ConsPlusTitle"/>
        <w:jc w:val="center"/>
      </w:pPr>
      <w:r>
        <w:t xml:space="preserve">ПО ДОГОВОРАМ СОЦИАЛЬНОГО НАЙМА В </w:t>
      </w:r>
      <w:proofErr w:type="gramStart"/>
      <w:r>
        <w:t>МУНИЦИПАЛЬНОМ</w:t>
      </w:r>
      <w:proofErr w:type="gramEnd"/>
    </w:p>
    <w:p w:rsidR="00F90DA6" w:rsidRDefault="00F90DA6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АРХАНГЕЛЬСК"</w:t>
      </w:r>
    </w:p>
    <w:p w:rsidR="00F90DA6" w:rsidRDefault="00F90DA6">
      <w:pPr>
        <w:pStyle w:val="ConsPlusNormal"/>
        <w:jc w:val="both"/>
      </w:pPr>
    </w:p>
    <w:p w:rsidR="00F90DA6" w:rsidRDefault="00F90DA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Жилищного кодекса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20.09.2005 N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области" и </w:t>
      </w:r>
      <w:hyperlink r:id="rId7" w:history="1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 xml:space="preserve">Правительства Архангельской области от 14.11.2016 N 483-пп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найма", </w:t>
      </w:r>
      <w:hyperlink r:id="rId8" w:history="1">
        <w:r>
          <w:rPr>
            <w:color w:val="0000FF"/>
          </w:rPr>
          <w:t>статьей 6</w:t>
        </w:r>
      </w:hyperlink>
      <w:r>
        <w:t xml:space="preserve"> Устава муниципального образования "Город Архангельск" Архангельская городская Дума решила:</w:t>
      </w:r>
      <w:proofErr w:type="gramEnd"/>
    </w:p>
    <w:p w:rsidR="00F90DA6" w:rsidRDefault="00F90DA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в муниципальном образовании "Город Архангельск" утвердить на 2018 год значения следующих показателей:</w:t>
      </w:r>
      <w:proofErr w:type="gramEnd"/>
    </w:p>
    <w:p w:rsidR="00F90DA6" w:rsidRDefault="00F90DA6">
      <w:pPr>
        <w:pStyle w:val="ConsPlusNormal"/>
        <w:spacing w:before="220"/>
        <w:ind w:firstLine="540"/>
        <w:jc w:val="both"/>
      </w:pPr>
      <w:r>
        <w:t xml:space="preserve">а) пороговое значение дохода, приходящегося на каждого члена семьи гражданина-заявителя либо одиноко проживающего гражданина-заявителя, по основным социально-демографическим группам населения в </w:t>
      </w:r>
      <w:proofErr w:type="gramStart"/>
      <w:r>
        <w:t>размере</w:t>
      </w:r>
      <w:proofErr w:type="gramEnd"/>
      <w:r>
        <w:t>: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трудоспособное население - 15 274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граждане пенсионного возраста и неработающие инвалиды I и II группы - 12 506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дети - 13 986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б)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размере 653 145 руб.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2. В целях определения пороговых значений дохода, приходящегося на каждого члена семьи гражданина-заявителя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на 2018 год следующие показатели: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а) расчетный показатель рыночной стоимости жилого помещения в размере 653 145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 xml:space="preserve">б) период накопления денежных средств </w:t>
      </w:r>
      <w:proofErr w:type="gramStart"/>
      <w:r>
        <w:t>равным</w:t>
      </w:r>
      <w:proofErr w:type="gramEnd"/>
      <w:r>
        <w:t xml:space="preserve"> 200 мес.;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lastRenderedPageBreak/>
        <w:t xml:space="preserve">в) среднемесячный минимальный уровень дохода на одного человека по социально-демографическим группам населения в </w:t>
      </w:r>
      <w:proofErr w:type="gramStart"/>
      <w:r>
        <w:t>следующем</w:t>
      </w:r>
      <w:proofErr w:type="gramEnd"/>
      <w:r>
        <w:t xml:space="preserve"> размере: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трудоспособное население - 12 008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граждане пенсионного возраста и неработающие инвалиды I и II группы - 9 240 руб.;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>дети - 10 720 руб.</w:t>
      </w:r>
    </w:p>
    <w:p w:rsidR="00F90DA6" w:rsidRDefault="00F90D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</w:t>
      </w:r>
      <w:hyperlink r:id="rId9" w:history="1">
        <w:r>
          <w:rPr>
            <w:color w:val="0000FF"/>
          </w:rPr>
          <w:t>пункты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решения Архангельской городской Думы от 15.02.2017 N 474 "Об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в муниципальном образовании "Город Архангельск".</w:t>
      </w:r>
      <w:proofErr w:type="gramEnd"/>
    </w:p>
    <w:p w:rsidR="00F90DA6" w:rsidRDefault="00F90DA6">
      <w:pPr>
        <w:pStyle w:val="ConsPlusNormal"/>
        <w:jc w:val="both"/>
      </w:pPr>
    </w:p>
    <w:p w:rsidR="00F90DA6" w:rsidRDefault="00F90DA6">
      <w:pPr>
        <w:pStyle w:val="ConsPlusNormal"/>
        <w:jc w:val="right"/>
      </w:pPr>
      <w:r>
        <w:t>Председатель городской Думы</w:t>
      </w:r>
    </w:p>
    <w:p w:rsidR="00F90DA6" w:rsidRDefault="00F90DA6">
      <w:pPr>
        <w:pStyle w:val="ConsPlusNormal"/>
        <w:jc w:val="right"/>
      </w:pPr>
      <w:r>
        <w:t>В.В.СЫРОВА</w:t>
      </w:r>
    </w:p>
    <w:p w:rsidR="00F90DA6" w:rsidRDefault="00F90DA6">
      <w:pPr>
        <w:pStyle w:val="ConsPlusNormal"/>
        <w:jc w:val="both"/>
      </w:pPr>
    </w:p>
    <w:p w:rsidR="00F90DA6" w:rsidRDefault="00F90DA6">
      <w:pPr>
        <w:pStyle w:val="ConsPlusNormal"/>
        <w:jc w:val="right"/>
      </w:pPr>
      <w:r>
        <w:t>Глава муниципального образования</w:t>
      </w:r>
    </w:p>
    <w:p w:rsidR="00F90DA6" w:rsidRDefault="00F90DA6">
      <w:pPr>
        <w:pStyle w:val="ConsPlusNormal"/>
        <w:jc w:val="right"/>
      </w:pPr>
      <w:r>
        <w:t>"Город Архангельск"</w:t>
      </w:r>
    </w:p>
    <w:p w:rsidR="00F90DA6" w:rsidRDefault="00F90DA6">
      <w:pPr>
        <w:pStyle w:val="ConsPlusNormal"/>
        <w:jc w:val="right"/>
      </w:pPr>
      <w:r>
        <w:t>И.В.ГОДЗИШ</w:t>
      </w:r>
    </w:p>
    <w:p w:rsidR="00F90DA6" w:rsidRDefault="00F90DA6">
      <w:pPr>
        <w:pStyle w:val="ConsPlusNormal"/>
        <w:jc w:val="both"/>
      </w:pPr>
    </w:p>
    <w:p w:rsidR="00F90DA6" w:rsidRDefault="00F90DA6">
      <w:pPr>
        <w:pStyle w:val="ConsPlusNormal"/>
        <w:jc w:val="both"/>
      </w:pPr>
    </w:p>
    <w:p w:rsidR="00F90DA6" w:rsidRDefault="00F90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C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F90DA6"/>
    <w:rsid w:val="00080734"/>
    <w:rsid w:val="001059FC"/>
    <w:rsid w:val="00194640"/>
    <w:rsid w:val="002749B2"/>
    <w:rsid w:val="003822C2"/>
    <w:rsid w:val="00491815"/>
    <w:rsid w:val="00495E99"/>
    <w:rsid w:val="005302B2"/>
    <w:rsid w:val="0055711A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90DA6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F90DA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90DA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F90DA6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DCBF5A7476E3D94B01900D2948067251A1F0654A52BD179FD65B3A525114235FA58E905C19F0566A66DD65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DCBF5A7476E3D94B01900D2948067251A1F0654A925D078FD65B3A525114235FA58E905C19F0567A66AD65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CBF5A7476E3D94B01900D2948067251A1F0655A324DD74FD65B3A525114235FA58E905C19F0567A56AD65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4DCBF5A7476E3D94B0070DC4F8DE6B2418480E59A3268F21A23EEEF22C1B1572B501AB41CC9F04D65FL" TargetMode="External"/><Relationship Id="rId10" Type="http://schemas.openxmlformats.org/officeDocument/2006/relationships/hyperlink" Target="consultantplus://offline/ref=4E4DCBF5A7476E3D94B01900D2948067251A1F0654A52ADB78FD65B3A525114235FA58E905C19F0567A66ED65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DCBF5A7476E3D94B01900D2948067251A1F0654A52ADB78FD65B3A525114235FA58E905C19F0567A66FD6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2018-07-02T11:57:00Z</dcterms:created>
  <dcterms:modified xsi:type="dcterms:W3CDTF">2018-07-02T11:57:00Z</dcterms:modified>
</cp:coreProperties>
</file>