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05" w:rsidRDefault="00B15354">
      <w:pPr>
        <w:pStyle w:val="1"/>
        <w:shd w:val="clear" w:color="auto" w:fill="auto"/>
        <w:spacing w:after="600" w:line="322" w:lineRule="exact"/>
        <w:ind w:left="4840" w:right="60" w:firstLine="1180"/>
        <w:jc w:val="both"/>
      </w:pPr>
      <w:r>
        <w:t>Приложение № 1 к Положению о проведении областного конкурса среди библиотек Архангельской области на лучший проект по правовому просвещению, посвященный 20-тилетию института уполномоченного по правам человека в Архангельской области</w:t>
      </w:r>
    </w:p>
    <w:p w:rsidR="005F6505" w:rsidRDefault="00B15354">
      <w:pPr>
        <w:pStyle w:val="20"/>
        <w:shd w:val="clear" w:color="auto" w:fill="auto"/>
        <w:spacing w:before="0" w:after="546" w:line="322" w:lineRule="exact"/>
        <w:jc w:val="center"/>
      </w:pPr>
      <w:r>
        <w:t>Заявка на участие в областном конкурсе среди библиотек Архангельской области на лучший проект по правовому просвещению, посвящённый 20-тилетию института уполномоченного по правам человека в Архангельской области</w:t>
      </w:r>
    </w:p>
    <w:p w:rsidR="005F6505" w:rsidRDefault="00B15354">
      <w:pPr>
        <w:pStyle w:val="1"/>
        <w:shd w:val="clear" w:color="auto" w:fill="auto"/>
        <w:tabs>
          <w:tab w:val="left" w:leader="underscore" w:pos="9346"/>
        </w:tabs>
        <w:spacing w:line="389" w:lineRule="exact"/>
        <w:ind w:left="20" w:right="60" w:firstLine="620"/>
        <w:jc w:val="both"/>
      </w:pPr>
      <w:r>
        <w:t>Для участия в областном конкурсе среди библи</w:t>
      </w:r>
      <w:r>
        <w:t>отек Архангельской области на лучший проект по правово</w:t>
      </w:r>
      <w:r w:rsidR="000C25F9">
        <w:t>му просвещению, посвящённый 20-</w:t>
      </w:r>
      <w:r>
        <w:t>тилетию института уполномоченного по правам человека в Архангельской области, направляем конкурсный материал, подготовленный</w:t>
      </w:r>
      <w:r>
        <w:tab/>
      </w:r>
    </w:p>
    <w:p w:rsidR="005F6505" w:rsidRPr="000C25F9" w:rsidRDefault="000C25F9">
      <w:pPr>
        <w:pStyle w:val="1"/>
        <w:shd w:val="clear" w:color="auto" w:fill="auto"/>
        <w:tabs>
          <w:tab w:val="left" w:leader="underscore" w:pos="9270"/>
        </w:tabs>
        <w:spacing w:line="260" w:lineRule="exact"/>
        <w:ind w:left="20"/>
        <w:rPr>
          <w:lang w:val="ru-RU"/>
        </w:rPr>
      </w:pPr>
      <w:r>
        <w:tab/>
      </w:r>
    </w:p>
    <w:p w:rsidR="005F6505" w:rsidRDefault="00B15354">
      <w:pPr>
        <w:pStyle w:val="30"/>
        <w:shd w:val="clear" w:color="auto" w:fill="auto"/>
        <w:spacing w:after="60" w:line="170" w:lineRule="exact"/>
      </w:pPr>
      <w:r>
        <w:t>(название библиотеки, библиотечной систем</w:t>
      </w:r>
      <w:r>
        <w:t>ы)</w:t>
      </w:r>
    </w:p>
    <w:p w:rsidR="005F6505" w:rsidRDefault="00B15354">
      <w:pPr>
        <w:pStyle w:val="1"/>
        <w:shd w:val="clear" w:color="auto" w:fill="auto"/>
        <w:tabs>
          <w:tab w:val="left" w:leader="underscore" w:pos="9337"/>
        </w:tabs>
        <w:spacing w:after="381" w:line="260" w:lineRule="exact"/>
        <w:ind w:left="20"/>
      </w:pPr>
      <w:r>
        <w:t>расположенной по адресу</w:t>
      </w:r>
      <w:r>
        <w:tab/>
      </w:r>
    </w:p>
    <w:p w:rsidR="005F6505" w:rsidRDefault="00B15354">
      <w:pPr>
        <w:pStyle w:val="30"/>
        <w:shd w:val="clear" w:color="auto" w:fill="auto"/>
        <w:spacing w:after="92" w:line="170" w:lineRule="exact"/>
      </w:pPr>
      <w:r>
        <w:t>(адрес библиотеки, библиотечной системы)</w:t>
      </w:r>
    </w:p>
    <w:p w:rsidR="005F6505" w:rsidRDefault="00B15354">
      <w:pPr>
        <w:pStyle w:val="1"/>
        <w:shd w:val="clear" w:color="auto" w:fill="auto"/>
        <w:spacing w:after="1183" w:line="389" w:lineRule="exact"/>
        <w:ind w:left="20" w:right="60" w:firstLine="620"/>
        <w:jc w:val="both"/>
      </w:pPr>
      <w:r>
        <w:t>Согласие на размещение данных материалов на официальном сайте Уполномоченного по правам человека в Архангельской области и в средствах массовой информации, а также на</w:t>
      </w:r>
      <w:r w:rsidR="000C25F9">
        <w:t xml:space="preserve"> включение этих работ в учебно-</w:t>
      </w:r>
      <w:r>
        <w:t>методические пособия по просвещению в области прав человек</w:t>
      </w:r>
      <w:r>
        <w:t>а, подтверждаем.</w:t>
      </w:r>
    </w:p>
    <w:p w:rsidR="005F6505" w:rsidRDefault="00B15354">
      <w:pPr>
        <w:pStyle w:val="1"/>
        <w:shd w:val="clear" w:color="auto" w:fill="auto"/>
        <w:tabs>
          <w:tab w:val="left" w:leader="underscore" w:pos="4926"/>
          <w:tab w:val="left" w:leader="underscore" w:pos="8046"/>
        </w:tabs>
        <w:spacing w:after="76" w:line="260" w:lineRule="exact"/>
        <w:ind w:left="20"/>
      </w:pPr>
      <w:r>
        <w:t xml:space="preserve">Руководитель </w:t>
      </w:r>
      <w:r>
        <w:tab/>
        <w:t xml:space="preserve"> </w:t>
      </w:r>
      <w:r>
        <w:tab/>
      </w:r>
    </w:p>
    <w:p w:rsidR="005F6505" w:rsidRDefault="00B15354">
      <w:pPr>
        <w:pStyle w:val="30"/>
        <w:shd w:val="clear" w:color="auto" w:fill="auto"/>
        <w:tabs>
          <w:tab w:val="left" w:pos="6358"/>
        </w:tabs>
        <w:spacing w:after="1174" w:line="170" w:lineRule="exact"/>
        <w:ind w:left="2820"/>
        <w:jc w:val="left"/>
      </w:pPr>
      <w:r>
        <w:t>(подпись)</w:t>
      </w:r>
      <w:r>
        <w:tab/>
        <w:t>Ф.И.О. полностью)</w:t>
      </w:r>
    </w:p>
    <w:p w:rsidR="005F6505" w:rsidRDefault="00B15354">
      <w:pPr>
        <w:pStyle w:val="30"/>
        <w:shd w:val="clear" w:color="auto" w:fill="auto"/>
        <w:spacing w:after="389" w:line="170" w:lineRule="exact"/>
        <w:ind w:left="1040"/>
        <w:jc w:val="left"/>
      </w:pPr>
      <w:r>
        <w:t>(дата)</w:t>
      </w:r>
    </w:p>
    <w:p w:rsidR="005F6505" w:rsidRDefault="00B15354">
      <w:pPr>
        <w:pStyle w:val="30"/>
        <w:shd w:val="clear" w:color="auto" w:fill="auto"/>
        <w:spacing w:after="0" w:line="170" w:lineRule="exact"/>
        <w:ind w:left="20"/>
        <w:jc w:val="left"/>
      </w:pPr>
      <w:r>
        <w:t>М.П.</w:t>
      </w:r>
    </w:p>
    <w:sectPr w:rsidR="005F6505" w:rsidSect="005F6505">
      <w:headerReference w:type="default" r:id="rId6"/>
      <w:type w:val="continuous"/>
      <w:pgSz w:w="11905" w:h="16837"/>
      <w:pgMar w:top="1442" w:right="663" w:bottom="1442" w:left="1877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54" w:rsidRDefault="00B15354" w:rsidP="005F6505">
      <w:r>
        <w:separator/>
      </w:r>
    </w:p>
  </w:endnote>
  <w:endnote w:type="continuationSeparator" w:id="0">
    <w:p w:rsidR="00B15354" w:rsidRDefault="00B15354" w:rsidP="005F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54" w:rsidRDefault="00B15354"/>
  </w:footnote>
  <w:footnote w:type="continuationSeparator" w:id="0">
    <w:p w:rsidR="00B15354" w:rsidRDefault="00B153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05" w:rsidRDefault="005F6505">
    <w:pPr>
      <w:pStyle w:val="a6"/>
      <w:framePr w:w="11530" w:h="168" w:wrap="none" w:vAnchor="text" w:hAnchor="page" w:x="188" w:y="1001"/>
      <w:shd w:val="clear" w:color="auto" w:fill="auto"/>
      <w:ind w:left="6331"/>
    </w:pPr>
    <w:fldSimple w:instr=" PAGE \* MERGEFORMAT ">
      <w:r w:rsidR="000C25F9" w:rsidRPr="000C25F9">
        <w:rPr>
          <w:rStyle w:val="11pt"/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6505"/>
    <w:rsid w:val="000C25F9"/>
    <w:rsid w:val="005F6505"/>
    <w:rsid w:val="00B1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5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50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F6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5F6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5F6505"/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5F6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5F6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rsid w:val="005F6505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5F650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F6505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5F650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user3_</cp:lastModifiedBy>
  <cp:revision>3</cp:revision>
  <dcterms:created xsi:type="dcterms:W3CDTF">2017-06-14T14:07:00Z</dcterms:created>
  <dcterms:modified xsi:type="dcterms:W3CDTF">2017-06-14T14:08:00Z</dcterms:modified>
</cp:coreProperties>
</file>