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8" w:rsidRDefault="003E05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0538" w:rsidRDefault="003E0538">
      <w:pPr>
        <w:pStyle w:val="ConsPlusNormal"/>
        <w:jc w:val="both"/>
      </w:pPr>
    </w:p>
    <w:p w:rsidR="003E0538" w:rsidRDefault="003E0538">
      <w:pPr>
        <w:pStyle w:val="ConsPlusTitle"/>
        <w:jc w:val="center"/>
      </w:pPr>
      <w:r>
        <w:t>ГУБЕРНАТОР АРХАНГЕЛЬСКОЙ ОБЛАСТИ</w:t>
      </w:r>
    </w:p>
    <w:p w:rsidR="003E0538" w:rsidRDefault="003E0538">
      <w:pPr>
        <w:pStyle w:val="ConsPlusTitle"/>
        <w:jc w:val="center"/>
      </w:pPr>
    </w:p>
    <w:p w:rsidR="003E0538" w:rsidRDefault="003E0538">
      <w:pPr>
        <w:pStyle w:val="ConsPlusTitle"/>
        <w:jc w:val="center"/>
      </w:pPr>
      <w:r>
        <w:t>УКАЗ</w:t>
      </w:r>
    </w:p>
    <w:p w:rsidR="003E0538" w:rsidRDefault="003E0538">
      <w:pPr>
        <w:pStyle w:val="ConsPlusTitle"/>
        <w:jc w:val="center"/>
      </w:pPr>
      <w:r>
        <w:t>от 17 мая 2013 г. N 60-у</w:t>
      </w:r>
    </w:p>
    <w:p w:rsidR="003E0538" w:rsidRDefault="003E0538">
      <w:pPr>
        <w:pStyle w:val="ConsPlusTitle"/>
        <w:jc w:val="center"/>
      </w:pPr>
    </w:p>
    <w:p w:rsidR="003E0538" w:rsidRDefault="003E0538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</w:t>
      </w:r>
    </w:p>
    <w:p w:rsidR="003E0538" w:rsidRDefault="003E0538">
      <w:pPr>
        <w:pStyle w:val="ConsPlusTitle"/>
        <w:jc w:val="center"/>
      </w:pPr>
      <w:r>
        <w:t>ГОСУДАРСТВЕННЫЕ ДОЛЖНОСТИ АРХАНГЕЛЬСКОЙ ОБЛАСТИ</w:t>
      </w:r>
    </w:p>
    <w:p w:rsidR="003E0538" w:rsidRDefault="003E0538">
      <w:pPr>
        <w:pStyle w:val="ConsPlusTitle"/>
        <w:jc w:val="center"/>
      </w:pPr>
      <w:r>
        <w:t>В ИСПОЛНИТЕЛЬНЫХ ОРГАНАХ ГОСУДАРСТВЕННОЙ ВЛАСТИ</w:t>
      </w:r>
    </w:p>
    <w:p w:rsidR="003E0538" w:rsidRDefault="003E0538">
      <w:pPr>
        <w:pStyle w:val="ConsPlusTitle"/>
        <w:jc w:val="center"/>
      </w:pPr>
      <w:r>
        <w:t xml:space="preserve">АРХАНГЕЛЬСКОЙ ОБЛАСТИ, И </w:t>
      </w:r>
      <w:proofErr w:type="gramStart"/>
      <w:r>
        <w:t>ГОСУДАРСТВЕННЫХ</w:t>
      </w:r>
      <w:proofErr w:type="gramEnd"/>
    </w:p>
    <w:p w:rsidR="003E0538" w:rsidRDefault="003E0538">
      <w:pPr>
        <w:pStyle w:val="ConsPlusTitle"/>
        <w:jc w:val="center"/>
      </w:pPr>
      <w:r>
        <w:t>ГРАЖДАНСКИХ СЛУЖАЩИХ АРХАНГЕЛЬСКОЙ ОБЛАСТИ</w:t>
      </w:r>
    </w:p>
    <w:p w:rsidR="003E0538" w:rsidRDefault="003E0538">
      <w:pPr>
        <w:pStyle w:val="ConsPlusNormal"/>
        <w:jc w:val="center"/>
      </w:pPr>
      <w:r>
        <w:t>Список изменяющих документов</w:t>
      </w:r>
    </w:p>
    <w:p w:rsidR="003E0538" w:rsidRDefault="003E0538">
      <w:pPr>
        <w:pStyle w:val="ConsPlusNormal"/>
        <w:jc w:val="center"/>
      </w:pPr>
      <w:proofErr w:type="gramStart"/>
      <w:r>
        <w:t>(в ред. указов Губернатора Архангельской области</w:t>
      </w:r>
      <w:proofErr w:type="gramEnd"/>
    </w:p>
    <w:p w:rsidR="003E0538" w:rsidRDefault="003E0538">
      <w:pPr>
        <w:pStyle w:val="ConsPlusNormal"/>
        <w:jc w:val="center"/>
      </w:pPr>
      <w:r>
        <w:t xml:space="preserve">от 03.07.2013 </w:t>
      </w:r>
      <w:hyperlink r:id="rId6" w:history="1">
        <w:r>
          <w:rPr>
            <w:color w:val="0000FF"/>
          </w:rPr>
          <w:t>N 83-у</w:t>
        </w:r>
      </w:hyperlink>
      <w:r>
        <w:t xml:space="preserve">, от 24.07.2015 </w:t>
      </w:r>
      <w:hyperlink r:id="rId7" w:history="1">
        <w:r>
          <w:rPr>
            <w:color w:val="0000FF"/>
          </w:rPr>
          <w:t>N 84-у</w:t>
        </w:r>
      </w:hyperlink>
      <w:r>
        <w:t>)</w:t>
      </w:r>
    </w:p>
    <w:p w:rsidR="003E0538" w:rsidRDefault="003E0538">
      <w:pPr>
        <w:pStyle w:val="ConsPlusNormal"/>
        <w:jc w:val="both"/>
      </w:pPr>
    </w:p>
    <w:p w:rsidR="003E0538" w:rsidRDefault="003E05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23 июня 2005 года N 71-4-ОЗ "О государственной гражданской службе Архангельской области", </w:t>
      </w:r>
      <w:hyperlink r:id="rId10" w:history="1">
        <w:r>
          <w:rPr>
            <w:color w:val="0000FF"/>
          </w:rPr>
          <w:t>статьей 8.1</w:t>
        </w:r>
      </w:hyperlink>
      <w:r>
        <w:t xml:space="preserve"> областного закона от 23 июня 2005 года N 71-4-ОЗ "О государственной гражданской службе Архангельской области", </w:t>
      </w:r>
      <w:hyperlink r:id="rId11" w:history="1">
        <w:r>
          <w:rPr>
            <w:color w:val="0000FF"/>
          </w:rPr>
          <w:t>статьей 5</w:t>
        </w:r>
        <w:proofErr w:type="gramEnd"/>
      </w:hyperlink>
      <w:r>
        <w:t xml:space="preserve"> областного закона от 26 ноября 2008 года N 626-31-ОЗ "О противодействии коррупции в Архангельской области" и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областного закона от 20 мая 2009 года N 30-3-ОЗ "О статусе лиц, замещающих государственные должности Архангельской области в исполнительных органах государственной власти Архангельской области" постановляю:</w:t>
      </w:r>
    </w:p>
    <w:p w:rsidR="003E0538" w:rsidRDefault="003E053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3E0538" w:rsidRDefault="003E0538">
      <w:pPr>
        <w:pStyle w:val="ConsPlusNormal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Установить, что председатель Архангельского областного Собрания депутатов на основании </w:t>
      </w:r>
      <w:hyperlink r:id="rId14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</w:t>
      </w:r>
      <w:proofErr w:type="gramEnd"/>
      <w:r>
        <w:t>:</w:t>
      </w:r>
    </w:p>
    <w:p w:rsidR="003E0538" w:rsidRDefault="003E0538">
      <w:pPr>
        <w:pStyle w:val="ConsPlusNormal"/>
        <w:ind w:firstLine="540"/>
        <w:jc w:val="both"/>
      </w:pPr>
      <w:r>
        <w:t>государственных гражданских служащих Архангельской области, замещающих должности государственной гражданской службы Архангельской области в Архангельском областном Собрании депутатов;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bookmarkStart w:id="1" w:name="P20"/>
      <w:bookmarkEnd w:id="1"/>
      <w:r>
        <w:t xml:space="preserve">2. </w:t>
      </w:r>
      <w:proofErr w:type="gramStart"/>
      <w:r>
        <w:t xml:space="preserve">Установить, что Губернатор Архангельской области на основании </w:t>
      </w:r>
      <w:hyperlink r:id="rId1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  <w:proofErr w:type="gramEnd"/>
    </w:p>
    <w:p w:rsidR="003E0538" w:rsidRDefault="003E0538">
      <w:pPr>
        <w:pStyle w:val="ConsPlusNormal"/>
        <w:ind w:firstLine="540"/>
        <w:jc w:val="both"/>
      </w:pPr>
      <w:r>
        <w:t>лиц, замещающих государственные должности Архангельской области в исполнительных органах государственной власти Архангельской области:</w:t>
      </w:r>
    </w:p>
    <w:p w:rsidR="003E0538" w:rsidRDefault="003E0538">
      <w:pPr>
        <w:pStyle w:val="ConsPlusNormal"/>
        <w:ind w:firstLine="540"/>
        <w:jc w:val="both"/>
      </w:pPr>
      <w:r>
        <w:t>заместителя Губернатора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министра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уполномоченных при Губернаторе Архангельской области;</w:t>
      </w:r>
    </w:p>
    <w:p w:rsidR="003E0538" w:rsidRDefault="003E053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03.07.2013 N 83-у)</w:t>
      </w:r>
    </w:p>
    <w:p w:rsidR="003E0538" w:rsidRDefault="003E0538">
      <w:pPr>
        <w:pStyle w:val="ConsPlusNormal"/>
        <w:ind w:firstLine="540"/>
        <w:jc w:val="both"/>
      </w:pPr>
      <w:r>
        <w:t>государственных гражданских служащих исполнительных органов государственной власти Архангельской области:</w:t>
      </w:r>
    </w:p>
    <w:p w:rsidR="003E0538" w:rsidRDefault="003E0538">
      <w:pPr>
        <w:pStyle w:val="ConsPlusNormal"/>
        <w:ind w:firstLine="540"/>
        <w:jc w:val="both"/>
      </w:pPr>
      <w:r>
        <w:t>руководителя агентства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руководителя инспекции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 xml:space="preserve">руководителя администрации Губернатора Архангельской области и Правительства </w:t>
      </w:r>
      <w:r>
        <w:lastRenderedPageBreak/>
        <w:t>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заместителя руководителя исполнительного органа государственной власти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представителя Губернатора Архангельской области в Архангельском областном Собрании депутатов;</w:t>
      </w:r>
    </w:p>
    <w:p w:rsidR="003E0538" w:rsidRDefault="003E0538">
      <w:pPr>
        <w:pStyle w:val="ConsPlusNormal"/>
        <w:ind w:firstLine="540"/>
        <w:jc w:val="both"/>
      </w:pPr>
      <w:r>
        <w:t>руководителя представительства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заместителя руководителя представительства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руководителя пресс-службы администрации Губернатора Архангельской области и Правительства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начальника секретариата Губернатора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помощников и советников Губернатора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руководителей структурных подразделений администрации Губернатора Архангельской области и Правительства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 xml:space="preserve">заместителей </w:t>
      </w:r>
      <w:proofErr w:type="gramStart"/>
      <w:r>
        <w:t>руководителей структурных подразделений администрации Губернатора Архангельской области</w:t>
      </w:r>
      <w:proofErr w:type="gramEnd"/>
      <w:r>
        <w:t xml:space="preserve"> и Правительства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bookmarkStart w:id="2" w:name="P40"/>
      <w:bookmarkEnd w:id="2"/>
      <w:r>
        <w:t xml:space="preserve">3. Установить, что руководители исполнительных органов государственной власти Архангельской области на основании </w:t>
      </w:r>
      <w:hyperlink r:id="rId17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принимают решения об осуществлении контроля за расходами:</w:t>
      </w:r>
    </w:p>
    <w:p w:rsidR="003E0538" w:rsidRDefault="003E0538">
      <w:pPr>
        <w:pStyle w:val="ConsPlusNormal"/>
        <w:ind w:firstLine="540"/>
        <w:jc w:val="both"/>
      </w:pPr>
      <w:r>
        <w:t xml:space="preserve">государственных гражданских служащих Архангельской области, замещающих должности государственной гражданской службы Архангельской области в соответствующем исполнительном органе государственной власти Архангельской области, за исключением государственных гражданских служащих Архангельской области,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bookmarkStart w:id="3" w:name="P43"/>
      <w:bookmarkEnd w:id="3"/>
      <w:r>
        <w:t xml:space="preserve">4. Установить, что руководитель представительства Архангельской области на основании </w:t>
      </w:r>
      <w:hyperlink r:id="rId18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3E0538" w:rsidRDefault="003E0538">
      <w:pPr>
        <w:pStyle w:val="ConsPlusNormal"/>
        <w:ind w:firstLine="540"/>
        <w:jc w:val="both"/>
      </w:pPr>
      <w:r>
        <w:t xml:space="preserve">государственных гражданских служащих Архангельской области, замещающих должности государственной гражданской службы Архангельской области в представительстве Архангельской области, за исключением государственных гражданских служащих Архангельской области,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bookmarkStart w:id="4" w:name="P46"/>
      <w:bookmarkEnd w:id="4"/>
      <w:r>
        <w:t xml:space="preserve">5. Установить, что председатель контрольно-счетной палаты Архангельской области на основании </w:t>
      </w:r>
      <w:hyperlink r:id="rId1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3E0538" w:rsidRDefault="003E0538">
      <w:pPr>
        <w:pStyle w:val="ConsPlusNormal"/>
        <w:ind w:firstLine="540"/>
        <w:jc w:val="both"/>
      </w:pPr>
      <w:r>
        <w:t>государственных гражданских служащих Архангельской области, замещающих должности государственной гражданской службы Архангельской области в контрольно-счетной палате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bookmarkStart w:id="5" w:name="P49"/>
      <w:bookmarkEnd w:id="5"/>
      <w:r>
        <w:t xml:space="preserve">6. Установить, что уполномоченный по правам человека в Архангельской области на основании </w:t>
      </w:r>
      <w:hyperlink r:id="rId2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3E0538" w:rsidRDefault="003E0538">
      <w:pPr>
        <w:pStyle w:val="ConsPlusNormal"/>
        <w:ind w:firstLine="540"/>
        <w:jc w:val="both"/>
      </w:pPr>
      <w:r>
        <w:t>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bookmarkStart w:id="6" w:name="P52"/>
      <w:bookmarkEnd w:id="6"/>
      <w:r>
        <w:t xml:space="preserve">7. Установить, что председатель избирательной комиссии Архангельской области на </w:t>
      </w:r>
      <w:r>
        <w:lastRenderedPageBreak/>
        <w:t xml:space="preserve">основании </w:t>
      </w:r>
      <w:hyperlink r:id="rId2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3E0538" w:rsidRDefault="003E0538">
      <w:pPr>
        <w:pStyle w:val="ConsPlusNormal"/>
        <w:ind w:firstLine="540"/>
        <w:jc w:val="both"/>
      </w:pPr>
      <w:r>
        <w:t>государственных гражданских служащих Архангельской области, замещающих должности государственной гражданской службы Архангельской области в избирательной комиссии Архангельской области;</w:t>
      </w:r>
    </w:p>
    <w:p w:rsidR="003E0538" w:rsidRDefault="003E0538">
      <w:pPr>
        <w:pStyle w:val="ConsPlusNormal"/>
        <w:ind w:firstLine="540"/>
        <w:jc w:val="both"/>
      </w:pPr>
      <w:r>
        <w:t>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r>
        <w:t xml:space="preserve">8. Установить, что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правовым актом:</w:t>
      </w:r>
    </w:p>
    <w:p w:rsidR="003E0538" w:rsidRDefault="003E0538">
      <w:pPr>
        <w:pStyle w:val="ConsPlusNormal"/>
        <w:ind w:firstLine="540"/>
        <w:jc w:val="both"/>
      </w:pPr>
      <w:r>
        <w:t xml:space="preserve">председателя Архангельского областного Собрания депутатов - в отношении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 xml:space="preserve">Губернатора Архангельской области - в отношении лиц,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 xml:space="preserve">руководителя исполнительного органа государственной власти Архангельской области - в отношении лиц,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 xml:space="preserve">руководителя представительства Архангельской области - в отношении лиц,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 xml:space="preserve">председателя контрольно-счетной палаты Архангельской области - в отношении лиц,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 xml:space="preserve">уполномоченного по правам человека в Архангельской области - в отношении лиц, указанных в </w:t>
      </w:r>
      <w:hyperlink w:anchor="P49" w:history="1">
        <w:r>
          <w:rPr>
            <w:color w:val="0000FF"/>
          </w:rPr>
          <w:t>пункте 6</w:t>
        </w:r>
      </w:hyperlink>
      <w:r>
        <w:t xml:space="preserve"> настоящего указа;</w:t>
      </w:r>
    </w:p>
    <w:p w:rsidR="003E0538" w:rsidRDefault="003E0538">
      <w:pPr>
        <w:pStyle w:val="ConsPlusNormal"/>
        <w:ind w:firstLine="540"/>
        <w:jc w:val="both"/>
      </w:pPr>
      <w:r>
        <w:t xml:space="preserve">председателя избирательной комиссии Архангельской области - в отношении лиц,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настоящего указа.</w:t>
      </w:r>
    </w:p>
    <w:p w:rsidR="003E0538" w:rsidRDefault="003E0538">
      <w:pPr>
        <w:pStyle w:val="ConsPlusNormal"/>
        <w:ind w:firstLine="540"/>
        <w:jc w:val="both"/>
      </w:pPr>
      <w:r>
        <w:t xml:space="preserve">9. Установить, что на основании </w:t>
      </w:r>
      <w:hyperlink r:id="rId22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доходам":</w:t>
      </w:r>
    </w:p>
    <w:p w:rsidR="003E0538" w:rsidRDefault="003E0538">
      <w:pPr>
        <w:pStyle w:val="ConsPlusNormal"/>
        <w:ind w:firstLine="540"/>
        <w:jc w:val="both"/>
      </w:pPr>
      <w:proofErr w:type="gramStart"/>
      <w:r>
        <w:t xml:space="preserve">а) департамент государственной гражданской службы и кадров администрации Губернатора Архангельской области и Правительства Архангельской области осуществляет контроль за расходами лиц, замещающих государственные должности Архангельской области, государственных гражданских служащих Архангельской области,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указа, и других государственных гражданских служащих Архангельской области, замещающих должности государственной гражданской службы Архангельской области в администрации Губернатора Архангельской области и Правительства Архангельской области, а</w:t>
      </w:r>
      <w:proofErr w:type="gramEnd"/>
      <w:r>
        <w:t xml:space="preserve"> также супруги (супруга) и несовершеннолетних детей вышеперечисленных лиц;</w:t>
      </w:r>
    </w:p>
    <w:p w:rsidR="003E0538" w:rsidRDefault="003E0538">
      <w:pPr>
        <w:pStyle w:val="ConsPlusNormal"/>
        <w:ind w:firstLine="540"/>
        <w:jc w:val="both"/>
      </w:pPr>
      <w:proofErr w:type="gramStart"/>
      <w:r>
        <w:t>б) подразделение кадровой службы по профилактике коррупционных и иных правонарушений и (или) должностное лицо кадровой службы соответствующего государственного органа Архангельской области, ответственное за работу по профилактике коррупционных и иных правонарушений, осуществляет контроль за расходами государственных гражданских служащих Архангельской области, замещающих должности государственной гражданской службы Архангельской области в соответствующем государственном органе Архангельской области (за исключением государственных гражданских служащих Архангельской области, указанных</w:t>
      </w:r>
      <w:proofErr w:type="gramEnd"/>
      <w:r>
        <w:t xml:space="preserve">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указа), а также супруги (супруга) и несовершеннолетних детей вышеперечисленных лиц.</w:t>
      </w:r>
    </w:p>
    <w:p w:rsidR="003E0538" w:rsidRDefault="003E0538">
      <w:pPr>
        <w:pStyle w:val="ConsPlusNormal"/>
        <w:ind w:firstLine="540"/>
        <w:jc w:val="both"/>
      </w:pPr>
      <w:r>
        <w:t xml:space="preserve">10. </w:t>
      </w:r>
      <w:proofErr w:type="gramStart"/>
      <w:r>
        <w:t>Установить, что возложение полномочий по принятию решения об осуществлении контроля за расходами лиц, замещающих государственные должности Архангельской области в исполнительных органах государственной власти Архангельской области, и государственных гражданских служащих Архангельской области, а также супруги (супруга) и несовершеннолетних детей вышеперечисленных лиц осуществляется в соответствии с настоящим указом и иными правовыми актами Губернатора Архангельской области.</w:t>
      </w:r>
      <w:proofErr w:type="gramEnd"/>
    </w:p>
    <w:p w:rsidR="003E0538" w:rsidRDefault="003E0538">
      <w:pPr>
        <w:pStyle w:val="ConsPlusNormal"/>
        <w:ind w:firstLine="540"/>
        <w:jc w:val="both"/>
      </w:pPr>
      <w:r>
        <w:lastRenderedPageBreak/>
        <w:t>11. Настоящий указ вступает в силу со дня его официального опубликования.</w:t>
      </w:r>
    </w:p>
    <w:p w:rsidR="003E0538" w:rsidRDefault="003E0538">
      <w:pPr>
        <w:pStyle w:val="ConsPlusNormal"/>
        <w:jc w:val="both"/>
      </w:pPr>
    </w:p>
    <w:p w:rsidR="003E0538" w:rsidRDefault="003E0538">
      <w:pPr>
        <w:pStyle w:val="ConsPlusNormal"/>
        <w:jc w:val="right"/>
      </w:pPr>
      <w:r>
        <w:t>Губернатор</w:t>
      </w:r>
    </w:p>
    <w:p w:rsidR="003E0538" w:rsidRDefault="003E0538">
      <w:pPr>
        <w:pStyle w:val="ConsPlusNormal"/>
        <w:jc w:val="right"/>
      </w:pPr>
      <w:r>
        <w:t>Архангельской области</w:t>
      </w:r>
    </w:p>
    <w:p w:rsidR="003E0538" w:rsidRDefault="003E0538">
      <w:pPr>
        <w:pStyle w:val="ConsPlusNormal"/>
        <w:jc w:val="right"/>
      </w:pPr>
      <w:r>
        <w:t>И.А.ОРЛОВ</w:t>
      </w:r>
    </w:p>
    <w:p w:rsidR="003E0538" w:rsidRDefault="003E0538">
      <w:pPr>
        <w:pStyle w:val="ConsPlusNormal"/>
        <w:jc w:val="both"/>
      </w:pPr>
    </w:p>
    <w:p w:rsidR="003E0538" w:rsidRDefault="003E0538">
      <w:pPr>
        <w:pStyle w:val="ConsPlusNormal"/>
        <w:jc w:val="both"/>
      </w:pPr>
    </w:p>
    <w:p w:rsidR="003E0538" w:rsidRDefault="003E0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7" w:name="_GoBack"/>
      <w:bookmarkEnd w:id="7"/>
    </w:p>
    <w:sectPr w:rsidR="00A401DB" w:rsidSect="0050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0538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53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053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053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53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053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053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99B1543718DFD1F5E1D83D216161966101FBDFF6726D0C0DDFA6C68EF1EB1DE57DEAFE08B8FDX5Y0I" TargetMode="External"/><Relationship Id="rId13" Type="http://schemas.openxmlformats.org/officeDocument/2006/relationships/hyperlink" Target="consultantplus://offline/ref=EBC799B1543718DFD1F5FFD52B4D3F6D946D5DF3DBF27A3B545284FB9187FBBC5AAA24A8BA05B9F95743F6XCY9I" TargetMode="External"/><Relationship Id="rId18" Type="http://schemas.openxmlformats.org/officeDocument/2006/relationships/hyperlink" Target="consultantplus://offline/ref=EBC799B1543718DFD1F5E1D83D216161966101FBDFF6726D0C0DDFA6C68EF1EB1DE57DEAFE08B8FDX5Y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C799B1543718DFD1F5E1D83D216161966101FBDFF6726D0C0DDFA6C68EF1EB1DE57DEAFE08B8FDX5Y0I" TargetMode="External"/><Relationship Id="rId7" Type="http://schemas.openxmlformats.org/officeDocument/2006/relationships/hyperlink" Target="consultantplus://offline/ref=EBC799B1543718DFD1F5FFD52B4D3F6D946D5DF3DBF27A3B545284FB9187FBBC5AAA24A8BA05B9F95743F6XCY9I" TargetMode="External"/><Relationship Id="rId12" Type="http://schemas.openxmlformats.org/officeDocument/2006/relationships/hyperlink" Target="consultantplus://offline/ref=EBC799B1543718DFD1F5FFD52B4D3F6D946D5DF3DBF37F38545284FB9187FBBC5AAA24A8BA05B9F95742FBXCYFI" TargetMode="External"/><Relationship Id="rId17" Type="http://schemas.openxmlformats.org/officeDocument/2006/relationships/hyperlink" Target="consultantplus://offline/ref=EBC799B1543718DFD1F5E1D83D216161966101FBDFF6726D0C0DDFA6C68EF1EB1DE57DEAFE08B8FDX5Y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C799B1543718DFD1F5FFD52B4D3F6D946D5DF3D9F6713A555284FB9187FBBC5AAA24A8BA05B9F95741F0XCYEI" TargetMode="External"/><Relationship Id="rId20" Type="http://schemas.openxmlformats.org/officeDocument/2006/relationships/hyperlink" Target="consultantplus://offline/ref=EBC799B1543718DFD1F5E1D83D216161966101FBDFF6726D0C0DDFA6C68EF1EB1DE57DEAFE08B8FDX5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99B1543718DFD1F5FFD52B4D3F6D946D5DF3D9F6713A555284FB9187FBBC5AAA24A8BA05B9F95741F0XCYEI" TargetMode="External"/><Relationship Id="rId11" Type="http://schemas.openxmlformats.org/officeDocument/2006/relationships/hyperlink" Target="consultantplus://offline/ref=EBC799B1543718DFD1F5FFD52B4D3F6D946D5DF3D9FB7E32545284FB9187FBBC5AAA24A8BA05B9F95741F5XCY6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C799B1543718DFD1F5E1D83D216161966101FBDFF6726D0C0DDFA6C68EF1EB1DE57DEAFE08B8FDX5Y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C799B1543718DFD1F5FFD52B4D3F6D946D5DF3DBF37F38555284FB9187FBBC5AAA24A8BA05B9F95643F1XCYCI" TargetMode="External"/><Relationship Id="rId19" Type="http://schemas.openxmlformats.org/officeDocument/2006/relationships/hyperlink" Target="consultantplus://offline/ref=EBC799B1543718DFD1F5E1D83D216161966101FBDFF6726D0C0DDFA6C68EF1EB1DE57DEAFE08B8FDX5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799B1543718DFD1F5FFD52B4D3F6D946D5DF3DBF37F38555284FB9187FBBC5AAA24A8BA05B9F95643F1XCY8I" TargetMode="External"/><Relationship Id="rId14" Type="http://schemas.openxmlformats.org/officeDocument/2006/relationships/hyperlink" Target="consultantplus://offline/ref=EBC799B1543718DFD1F5E1D83D216161966101FBDFF6726D0C0DDFA6C68EF1EB1DE57DEAFE08B8FDX5Y0I" TargetMode="External"/><Relationship Id="rId22" Type="http://schemas.openxmlformats.org/officeDocument/2006/relationships/hyperlink" Target="consultantplus://offline/ref=EBC799B1543718DFD1F5E1D83D216161966101FBDFF6726D0C0DDFA6C68EF1EB1DE57DEAFE08B8FCX5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2015-11-11T08:22:00Z</dcterms:created>
  <dcterms:modified xsi:type="dcterms:W3CDTF">2015-11-11T08:24:00Z</dcterms:modified>
</cp:coreProperties>
</file>