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D1DB1">
        <w:rPr>
          <w:rFonts w:ascii="Times New Roman" w:hAnsi="Times New Roman" w:cs="Times New Roman"/>
          <w:sz w:val="24"/>
          <w:szCs w:val="24"/>
        </w:rPr>
        <w:br/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от 19 декабря 2014 г. N 1420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ОБ УСТАНОВЛЕНИИ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НА 2015 ГОД ДОПУСТИМОЙ ДОЛИ ИНОСТРАННЫХ РАБОТНИКОВ,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1DB1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6D1DB1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ХОЗЯЙСТВУЮЩИМИ СУБЪЕКТАМИ, ОСУЩЕСТВЛЯЮЩИМИ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ДЕЯТЕЛЬНОСТЬ В ОТДЕЛЬНЫХ ВИДАХ ЭКОНОМИЧЕСКОЙ ДЕЯТЕЛЬНОСТИ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B1">
        <w:rPr>
          <w:rFonts w:ascii="Times New Roman" w:hAnsi="Times New Roman" w:cs="Times New Roman"/>
          <w:b/>
          <w:bCs/>
          <w:sz w:val="24"/>
          <w:szCs w:val="24"/>
        </w:rPr>
        <w:t>НА ТЕРРИТОРИИ РОССИЙСКОЙ ФЕДЕРАЦИИ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18.1</w:t>
        </w:r>
      </w:hyperlink>
      <w:r w:rsidRPr="006D1DB1"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6D1DB1">
        <w:rPr>
          <w:rFonts w:ascii="Times New Roman" w:hAnsi="Times New Roman" w:cs="Times New Roman"/>
          <w:sz w:val="24"/>
          <w:szCs w:val="24"/>
        </w:rPr>
        <w:t>1. Установить на 2015 год допустимую долю иностранных работников, используемых хозяйствующими субъектами, осуществляющими на территории Российской Федерации: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а) предусмотренные Общероссийским </w:t>
      </w:r>
      <w:hyperlink r:id="rId6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6D1DB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029-2001 (КДЕС</w:t>
      </w:r>
      <w:proofErr w:type="gramStart"/>
      <w:r w:rsidRPr="006D1DB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D1DB1">
        <w:rPr>
          <w:rFonts w:ascii="Times New Roman" w:hAnsi="Times New Roman" w:cs="Times New Roman"/>
          <w:sz w:val="24"/>
          <w:szCs w:val="24"/>
        </w:rPr>
        <w:t>ед. 1) следующие виды деятельности: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овощеводство (код </w:t>
      </w:r>
      <w:hyperlink r:id="rId7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01.12.1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розничная торговля алкогольными напитками, включая пиво (код </w:t>
      </w:r>
      <w:hyperlink r:id="rId8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52.25.1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), - в размере 15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розничная торговля табачными изделиями (код </w:t>
      </w:r>
      <w:hyperlink r:id="rId9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52.26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розничная торговля фармацевтическими товарами (код </w:t>
      </w:r>
      <w:hyperlink r:id="rId10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52.31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розничная торговля в палатках и на рынках (код </w:t>
      </w:r>
      <w:hyperlink r:id="rId11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52.62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прочая розничная торговля вне магазинов (код </w:t>
      </w:r>
      <w:hyperlink r:id="rId12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52.63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деятельность прочего сухопутного транспорта (код </w:t>
      </w:r>
      <w:hyperlink r:id="rId13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60.2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прочая деятельность в области спорта (код </w:t>
      </w:r>
      <w:hyperlink r:id="rId14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92.62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25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б) предусмотренные Общероссийским </w:t>
      </w:r>
      <w:hyperlink r:id="rId15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6D1DB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Pr="006D1DB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D1DB1">
        <w:rPr>
          <w:rFonts w:ascii="Times New Roman" w:hAnsi="Times New Roman" w:cs="Times New Roman"/>
          <w:sz w:val="24"/>
          <w:szCs w:val="24"/>
        </w:rPr>
        <w:t>ед. 2) следующие виды деятельности: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выращивание овощей (код </w:t>
      </w:r>
      <w:hyperlink r:id="rId16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01.13.1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торговля розничная алкогольными напитками, включая пиво, в специализированных магазинах (код </w:t>
      </w:r>
      <w:hyperlink r:id="rId17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47.25.1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торговля розничная табачными изделиями в специализированных магазинах (код </w:t>
      </w:r>
      <w:hyperlink r:id="rId18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47.26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lastRenderedPageBreak/>
        <w:t xml:space="preserve">торговля розничная лекарственными средствами в специализированных магазинах (аптеках) (код </w:t>
      </w:r>
      <w:hyperlink r:id="rId19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47.73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торговля розничная в нестационарных торговых объектах и на рынках (код </w:t>
      </w:r>
      <w:hyperlink r:id="rId20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47.8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торговля розничная прочая вне магазинов, палаток, рынков (код </w:t>
      </w:r>
      <w:hyperlink r:id="rId21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47.99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деятельность прочего сухопутного пассажирского транспорта (код </w:t>
      </w:r>
      <w:hyperlink r:id="rId22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49.3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деятельность автомобильного грузового транспорта (код </w:t>
      </w:r>
      <w:hyperlink r:id="rId23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49.41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деятельность в области спорта прочая (код </w:t>
      </w:r>
      <w:hyperlink r:id="rId24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93.19</w:t>
        </w:r>
      </w:hyperlink>
      <w:r w:rsidRPr="006D1DB1">
        <w:rPr>
          <w:rFonts w:ascii="Times New Roman" w:hAnsi="Times New Roman" w:cs="Times New Roman"/>
          <w:sz w:val="24"/>
          <w:szCs w:val="24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 xml:space="preserve">2. Хозяйствующим субъектам, указанным в </w:t>
      </w:r>
      <w:hyperlink w:anchor="Par13" w:history="1">
        <w:r w:rsidRPr="006D1DB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D1DB1">
        <w:rPr>
          <w:rFonts w:ascii="Times New Roman" w:hAnsi="Times New Roman" w:cs="Times New Roman"/>
          <w:sz w:val="24"/>
          <w:szCs w:val="24"/>
        </w:rPr>
        <w:t xml:space="preserve"> настоящего постановления, до 1 января 2015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>3. Министерству труда и социальной защиты Российской Федерации давать разъяснения по применению настоящего постановления.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DB1">
        <w:rPr>
          <w:rFonts w:ascii="Times New Roman" w:hAnsi="Times New Roman" w:cs="Times New Roman"/>
          <w:sz w:val="24"/>
          <w:szCs w:val="24"/>
        </w:rPr>
        <w:t>Д.МЕДВЕДЕВ</w:t>
      </w: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B1" w:rsidRPr="006D1DB1" w:rsidRDefault="006D1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B1" w:rsidRPr="006D1DB1" w:rsidRDefault="006D1D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6D1DB1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6D1DB1" w:rsidSect="0017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B1"/>
    <w:rsid w:val="000903EC"/>
    <w:rsid w:val="006D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D8F52A19529103B888B256ECF7AC267132E778F731A29AE5865B8628AF85CF8C1DC3482CB1226y7c8K" TargetMode="External"/><Relationship Id="rId13" Type="http://schemas.openxmlformats.org/officeDocument/2006/relationships/hyperlink" Target="consultantplus://offline/ref=316D8F52A19529103B888B256ECF7AC267132E778F731A29AE5865B8628AF85CF8C1DC3482CB1026y7c6K" TargetMode="External"/><Relationship Id="rId18" Type="http://schemas.openxmlformats.org/officeDocument/2006/relationships/hyperlink" Target="consultantplus://offline/ref=316D8F52A19529103B888B256ECF7AC267132A7D8C711A29AE5865B8628AF85CF8C1DC3482CA1423y7c7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6D8F52A19529103B888B256ECF7AC267132A7D8C711A29AE5865B8628AF85CF8C1DC3482CA1B21y7cDK" TargetMode="External"/><Relationship Id="rId7" Type="http://schemas.openxmlformats.org/officeDocument/2006/relationships/hyperlink" Target="consultantplus://offline/ref=316D8F52A19529103B888B256ECF7AC267132E778F731A29AE5865B8628AF85CF8C1DC3482C91322y7cFK" TargetMode="External"/><Relationship Id="rId12" Type="http://schemas.openxmlformats.org/officeDocument/2006/relationships/hyperlink" Target="consultantplus://offline/ref=316D8F52A19529103B888B256ECF7AC267132E778F731A29AE5865B8628AF85CF8C1DC3482CB1022y7cDK" TargetMode="External"/><Relationship Id="rId17" Type="http://schemas.openxmlformats.org/officeDocument/2006/relationships/hyperlink" Target="consultantplus://offline/ref=316D8F52A19529103B888B256ECF7AC267132A7D8C711A29AE5865B8628AF85CF8C1DC3482CA1423y7cF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6D8F52A19529103B888B256ECF7AC267132A7D8C711A29AE5865B8628AF85CF8C1DC3482C91326y7cAK" TargetMode="External"/><Relationship Id="rId20" Type="http://schemas.openxmlformats.org/officeDocument/2006/relationships/hyperlink" Target="consultantplus://offline/ref=316D8F52A19529103B888B256ECF7AC267132A7D8C711A29AE5865B8628AF85CF8C1DC3482CA1A26y7c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D8F52A19529103B888B256ECF7AC267132E778F731A29AE5865B8628AF85CF8C1DC3482C91220y7cCK" TargetMode="External"/><Relationship Id="rId11" Type="http://schemas.openxmlformats.org/officeDocument/2006/relationships/hyperlink" Target="consultantplus://offline/ref=316D8F52A19529103B888B256ECF7AC267132E778F731A29AE5865B8628AF85CF8C1DC3482CB1022y7cEK" TargetMode="External"/><Relationship Id="rId24" Type="http://schemas.openxmlformats.org/officeDocument/2006/relationships/hyperlink" Target="consultantplus://offline/ref=316D8F52A19529103B888B256ECF7AC267132A7D8C711A29AE5865B8628AF85CF8C1DC3482CC1720y7c7K" TargetMode="External"/><Relationship Id="rId5" Type="http://schemas.openxmlformats.org/officeDocument/2006/relationships/hyperlink" Target="consultantplus://offline/ref=316D8F52A19529103B888B256ECF7AC267122A7D8F701A29AE5865B8628AF85CF8C1DC3482yCcFK" TargetMode="External"/><Relationship Id="rId15" Type="http://schemas.openxmlformats.org/officeDocument/2006/relationships/hyperlink" Target="consultantplus://offline/ref=316D8F52A19529103B888B256ECF7AC267132A7D8C711A29AE5865B862y8cAK" TargetMode="External"/><Relationship Id="rId23" Type="http://schemas.openxmlformats.org/officeDocument/2006/relationships/hyperlink" Target="consultantplus://offline/ref=316D8F52A19529103B888B256ECF7AC267132A7D8C711A29AE5865B8628AF85CF8C1DC3482CA1B28y7cDK" TargetMode="External"/><Relationship Id="rId10" Type="http://schemas.openxmlformats.org/officeDocument/2006/relationships/hyperlink" Target="consultantplus://offline/ref=316D8F52A19529103B888B256ECF7AC267132E778F731A29AE5865B8628AF85CF8C1DC3482CB1321y7cCK" TargetMode="External"/><Relationship Id="rId19" Type="http://schemas.openxmlformats.org/officeDocument/2006/relationships/hyperlink" Target="consultantplus://offline/ref=316D8F52A19529103B888B256ECF7AC267132A7D8C711A29AE5865B8628AF85CF8C1DC3482CA1A21y7c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6D8F52A19529103B888B256ECF7AC267132E778F731A29AE5865B8628AF85CF8C1DC3482CB1229y7cDK" TargetMode="External"/><Relationship Id="rId14" Type="http://schemas.openxmlformats.org/officeDocument/2006/relationships/hyperlink" Target="consultantplus://offline/ref=316D8F52A19529103B888B256ECF7AC267132E778F731A29AE5865B8628AF85CF8C1DC3482CA1220y7cBK" TargetMode="External"/><Relationship Id="rId22" Type="http://schemas.openxmlformats.org/officeDocument/2006/relationships/hyperlink" Target="consultantplus://offline/ref=316D8F52A19529103B888B256ECF7AC267132A7D8C711A29AE5865B8628AF85CF8C1DC3482CA1B25y7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2015-03-12T10:28:00Z</dcterms:created>
  <dcterms:modified xsi:type="dcterms:W3CDTF">2015-03-12T10:29:00Z</dcterms:modified>
</cp:coreProperties>
</file>