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C5" w:rsidRDefault="009535C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535C5" w:rsidRDefault="009535C5">
      <w:pPr>
        <w:pStyle w:val="ConsPlusNormal"/>
        <w:jc w:val="both"/>
      </w:pPr>
    </w:p>
    <w:p w:rsidR="009535C5" w:rsidRDefault="009535C5">
      <w:pPr>
        <w:pStyle w:val="ConsPlusTitle"/>
        <w:jc w:val="center"/>
      </w:pPr>
      <w:r>
        <w:t>ПРАВИТЕЛЬСТВО АРХАНГЕЛЬСКОЙ ОБЛАСТИ</w:t>
      </w:r>
    </w:p>
    <w:p w:rsidR="009535C5" w:rsidRDefault="009535C5">
      <w:pPr>
        <w:pStyle w:val="ConsPlusTitle"/>
        <w:jc w:val="center"/>
      </w:pPr>
    </w:p>
    <w:p w:rsidR="009535C5" w:rsidRDefault="009535C5">
      <w:pPr>
        <w:pStyle w:val="ConsPlusTitle"/>
        <w:jc w:val="center"/>
      </w:pPr>
      <w:r>
        <w:t>ПОСТАНОВЛЕНИЕ</w:t>
      </w:r>
    </w:p>
    <w:p w:rsidR="009535C5" w:rsidRDefault="009535C5">
      <w:pPr>
        <w:pStyle w:val="ConsPlusTitle"/>
        <w:jc w:val="center"/>
      </w:pPr>
      <w:r>
        <w:t>от 22 сентября 2015 г. N 376-пп</w:t>
      </w:r>
    </w:p>
    <w:p w:rsidR="009535C5" w:rsidRDefault="009535C5">
      <w:pPr>
        <w:pStyle w:val="ConsPlusTitle"/>
        <w:jc w:val="center"/>
      </w:pPr>
    </w:p>
    <w:p w:rsidR="009535C5" w:rsidRDefault="009535C5">
      <w:pPr>
        <w:pStyle w:val="ConsPlusTitle"/>
        <w:jc w:val="center"/>
      </w:pPr>
      <w:r>
        <w:t>ОБ УТВЕРЖДЕНИИ ПОРЯДКА ОСУЩЕСТВЛЕНИЯ ИНСПЕКЦИЕЙ</w:t>
      </w:r>
    </w:p>
    <w:p w:rsidR="009535C5" w:rsidRDefault="009535C5">
      <w:pPr>
        <w:pStyle w:val="ConsPlusTitle"/>
        <w:jc w:val="center"/>
      </w:pPr>
      <w:r>
        <w:t>ГОСУДАРСТВЕННОГО СТРОИТЕЛЬНОГО НАДЗОРА АРХАНГЕЛЬСКОЙ ОБЛАСТИ</w:t>
      </w:r>
    </w:p>
    <w:p w:rsidR="009535C5" w:rsidRDefault="009535C5">
      <w:pPr>
        <w:pStyle w:val="ConsPlusTitle"/>
        <w:jc w:val="center"/>
      </w:pPr>
      <w:r>
        <w:t>КОНТРОЛЯ ПРИ РЕАЛИЗАЦИИ ПРОГРАММ АРХАНГЕЛЬСКОЙ ОБЛАСТИ</w:t>
      </w:r>
    </w:p>
    <w:p w:rsidR="009535C5" w:rsidRDefault="009535C5">
      <w:pPr>
        <w:pStyle w:val="ConsPlusTitle"/>
        <w:jc w:val="center"/>
      </w:pPr>
      <w:r>
        <w:t>ПО ПЕРЕСЕЛЕНИЮ ГРАЖДАН ИЗ АВАРИЙНОГО ЖИЛИЩНОГО ФОНДА</w:t>
      </w:r>
    </w:p>
    <w:p w:rsidR="009535C5" w:rsidRDefault="009535C5">
      <w:pPr>
        <w:pStyle w:val="ConsPlusNormal"/>
        <w:jc w:val="both"/>
      </w:pPr>
    </w:p>
    <w:p w:rsidR="009535C5" w:rsidRDefault="009535C5">
      <w:pPr>
        <w:pStyle w:val="ConsPlusNormal"/>
        <w:ind w:firstLine="540"/>
        <w:jc w:val="both"/>
      </w:pPr>
      <w:proofErr w:type="gramStart"/>
      <w:r>
        <w:t>В соответствии с дополнительным соглашением от 27 мая 2015 года N 24 к договору от 28 октября 2008 года N 72-3С о долевом финансировании региональных адресных программ по проведению капитального ремонта многоквартирных домов и (или) переселению граждан из аварийного жилищного фонда, заключенным с государственной корпорацией - Фондом содействия реформированию жилищно-коммунального хозяйства, распоряжением Правительства Архангельской области от 9 июля 2015 года N</w:t>
      </w:r>
      <w:proofErr w:type="gramEnd"/>
      <w:r>
        <w:t xml:space="preserve"> 174-рп "О проведении экспертизы проектной документации и осуществлении контроля инспекцией государственного строительного надзора Архангельской области при реализации программ Архангельской области по переселению граждан из аварийного жилищного фонда" Правительство Архангельской области постановляет:</w:t>
      </w:r>
    </w:p>
    <w:p w:rsidR="009535C5" w:rsidRDefault="009535C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осуществления инспекцией государственного строительного надзора Архангельской области контроля при реализации программ Архангельской области по переселению граждан из аварийного жилищного фонда.</w:t>
      </w:r>
    </w:p>
    <w:p w:rsidR="009535C5" w:rsidRDefault="009535C5">
      <w:pPr>
        <w:pStyle w:val="ConsPlusNormal"/>
        <w:ind w:firstLine="540"/>
        <w:jc w:val="both"/>
      </w:pPr>
      <w:r>
        <w:t>2. Настоящее постановление вступает в силу через 10 дней со дня его официального опубликования.</w:t>
      </w:r>
    </w:p>
    <w:p w:rsidR="009535C5" w:rsidRDefault="009535C5">
      <w:pPr>
        <w:pStyle w:val="ConsPlusNormal"/>
        <w:jc w:val="both"/>
      </w:pPr>
    </w:p>
    <w:p w:rsidR="009535C5" w:rsidRDefault="009535C5">
      <w:pPr>
        <w:pStyle w:val="ConsPlusNormal"/>
        <w:jc w:val="right"/>
      </w:pPr>
      <w:r>
        <w:t>Временно исполняющий</w:t>
      </w:r>
    </w:p>
    <w:p w:rsidR="009535C5" w:rsidRDefault="009535C5">
      <w:pPr>
        <w:pStyle w:val="ConsPlusNormal"/>
        <w:jc w:val="right"/>
      </w:pPr>
      <w:r>
        <w:t>обязанности Губернатора</w:t>
      </w:r>
    </w:p>
    <w:p w:rsidR="009535C5" w:rsidRDefault="009535C5">
      <w:pPr>
        <w:pStyle w:val="ConsPlusNormal"/>
        <w:jc w:val="right"/>
      </w:pPr>
      <w:r>
        <w:t>Архангельской области</w:t>
      </w:r>
    </w:p>
    <w:p w:rsidR="009535C5" w:rsidRDefault="009535C5">
      <w:pPr>
        <w:pStyle w:val="ConsPlusNormal"/>
        <w:jc w:val="right"/>
      </w:pPr>
      <w:r>
        <w:t>И.А.ОРЛОВ</w:t>
      </w:r>
    </w:p>
    <w:p w:rsidR="009535C5" w:rsidRDefault="009535C5">
      <w:pPr>
        <w:pStyle w:val="ConsPlusNormal"/>
        <w:jc w:val="both"/>
      </w:pPr>
    </w:p>
    <w:p w:rsidR="009535C5" w:rsidRDefault="009535C5">
      <w:pPr>
        <w:pStyle w:val="ConsPlusNormal"/>
        <w:jc w:val="both"/>
      </w:pPr>
    </w:p>
    <w:p w:rsidR="009535C5" w:rsidRDefault="009535C5">
      <w:pPr>
        <w:pStyle w:val="ConsPlusNormal"/>
        <w:jc w:val="both"/>
      </w:pPr>
    </w:p>
    <w:p w:rsidR="009535C5" w:rsidRDefault="009535C5">
      <w:pPr>
        <w:pStyle w:val="ConsPlusNormal"/>
        <w:jc w:val="both"/>
      </w:pPr>
    </w:p>
    <w:p w:rsidR="009535C5" w:rsidRDefault="009535C5">
      <w:pPr>
        <w:pStyle w:val="ConsPlusNormal"/>
        <w:jc w:val="both"/>
      </w:pPr>
    </w:p>
    <w:p w:rsidR="009535C5" w:rsidRDefault="009535C5">
      <w:pPr>
        <w:pStyle w:val="ConsPlusNormal"/>
        <w:jc w:val="right"/>
      </w:pPr>
      <w:r>
        <w:t>Утвержден</w:t>
      </w:r>
    </w:p>
    <w:p w:rsidR="009535C5" w:rsidRDefault="009535C5">
      <w:pPr>
        <w:pStyle w:val="ConsPlusNormal"/>
        <w:jc w:val="right"/>
      </w:pPr>
      <w:r>
        <w:t>постановлением Правительства</w:t>
      </w:r>
    </w:p>
    <w:p w:rsidR="009535C5" w:rsidRDefault="009535C5">
      <w:pPr>
        <w:pStyle w:val="ConsPlusNormal"/>
        <w:jc w:val="right"/>
      </w:pPr>
      <w:r>
        <w:t>Архангельской области</w:t>
      </w:r>
    </w:p>
    <w:p w:rsidR="009535C5" w:rsidRDefault="009535C5">
      <w:pPr>
        <w:pStyle w:val="ConsPlusNormal"/>
        <w:jc w:val="right"/>
      </w:pPr>
      <w:r>
        <w:t>от 22.09.2015 N 376-пп</w:t>
      </w:r>
    </w:p>
    <w:p w:rsidR="009535C5" w:rsidRDefault="009535C5">
      <w:pPr>
        <w:pStyle w:val="ConsPlusNormal"/>
        <w:jc w:val="both"/>
      </w:pPr>
    </w:p>
    <w:p w:rsidR="009535C5" w:rsidRDefault="009535C5">
      <w:pPr>
        <w:pStyle w:val="ConsPlusTitle"/>
        <w:jc w:val="center"/>
      </w:pPr>
      <w:bookmarkStart w:id="0" w:name="P29"/>
      <w:bookmarkEnd w:id="0"/>
      <w:r>
        <w:t>ПОРЯДОК</w:t>
      </w:r>
    </w:p>
    <w:p w:rsidR="009535C5" w:rsidRDefault="009535C5">
      <w:pPr>
        <w:pStyle w:val="ConsPlusTitle"/>
        <w:jc w:val="center"/>
      </w:pPr>
      <w:r>
        <w:t>ОСУЩЕСТВЛЕНИЯ ИНСПЕКЦИЕЙ ГОСУДАРСТВЕННОГО СТРОИТЕЛЬНОГО</w:t>
      </w:r>
    </w:p>
    <w:p w:rsidR="009535C5" w:rsidRDefault="009535C5">
      <w:pPr>
        <w:pStyle w:val="ConsPlusTitle"/>
        <w:jc w:val="center"/>
      </w:pPr>
      <w:r>
        <w:t>НАДЗОРА АРХАНГЕЛЬСКОЙ ОБЛАСТИ КОНТРОЛЯ ПРИ РЕАЛИЗАЦИИ</w:t>
      </w:r>
    </w:p>
    <w:p w:rsidR="009535C5" w:rsidRDefault="009535C5">
      <w:pPr>
        <w:pStyle w:val="ConsPlusTitle"/>
        <w:jc w:val="center"/>
      </w:pPr>
      <w:r>
        <w:t>ПРОГРАММ АРХАНГЕЛЬСКОЙ ОБЛАСТИ ПО ПЕРЕСЕЛЕНИЮ ГРАЖДАН</w:t>
      </w:r>
    </w:p>
    <w:p w:rsidR="009535C5" w:rsidRDefault="009535C5">
      <w:pPr>
        <w:pStyle w:val="ConsPlusTitle"/>
        <w:jc w:val="center"/>
      </w:pPr>
      <w:r>
        <w:t>ИЗ АВАРИЙНОГО ЖИЛИЩНОГО ФОНДА</w:t>
      </w:r>
    </w:p>
    <w:p w:rsidR="009535C5" w:rsidRDefault="009535C5">
      <w:pPr>
        <w:pStyle w:val="ConsPlusNormal"/>
        <w:jc w:val="both"/>
      </w:pPr>
    </w:p>
    <w:p w:rsidR="009535C5" w:rsidRDefault="009535C5">
      <w:pPr>
        <w:pStyle w:val="ConsPlusNormal"/>
        <w:jc w:val="center"/>
      </w:pPr>
      <w:r>
        <w:t>I. Общие положения</w:t>
      </w:r>
    </w:p>
    <w:p w:rsidR="009535C5" w:rsidRDefault="009535C5">
      <w:pPr>
        <w:pStyle w:val="ConsPlusNormal"/>
        <w:jc w:val="both"/>
      </w:pPr>
    </w:p>
    <w:p w:rsidR="009535C5" w:rsidRDefault="009535C5">
      <w:pPr>
        <w:pStyle w:val="ConsPlusNormal"/>
        <w:ind w:firstLine="540"/>
        <w:jc w:val="both"/>
      </w:pPr>
      <w:bookmarkStart w:id="1" w:name="P37"/>
      <w:bookmarkEnd w:id="1"/>
      <w:r>
        <w:t xml:space="preserve">1. </w:t>
      </w:r>
      <w:proofErr w:type="gramStart"/>
      <w:r>
        <w:t xml:space="preserve">Настоящий Порядок, разработанный в соответствии с дополнительным </w:t>
      </w:r>
      <w:r>
        <w:lastRenderedPageBreak/>
        <w:t>соглашением от 27 мая 2015 года N 24 к договору от 28 октября 2008 года N 72-3С о долевом финансировании региональных адресных программ по проведению капитального ремонта многоквартирных домов и (или) переселению граждан из аварийного жилищного фонда, заключенным с государственной корпорацией - Фондом содействия реформированию жилищно-коммунального хозяйства, и распоряжением Правительства Архангельской области от 9</w:t>
      </w:r>
      <w:proofErr w:type="gramEnd"/>
      <w:r>
        <w:t xml:space="preserve"> июля 2015 года N 174-рп "О проведении экспертизы проектной документации и осуществлении контроля инспекцией государственного строительного надзора Архангельской области при реализации программ Архангельской области по переселению граждан из аварийного жилищного фонда", регулирует отношения, связанные с осуществлением инспекцией государственного строительного надзора Архангельской области (далее - инспекция) контроля:</w:t>
      </w:r>
    </w:p>
    <w:p w:rsidR="009535C5" w:rsidRDefault="009535C5">
      <w:pPr>
        <w:pStyle w:val="ConsPlusNormal"/>
        <w:ind w:firstLine="540"/>
        <w:jc w:val="both"/>
      </w:pPr>
      <w:bookmarkStart w:id="2" w:name="P38"/>
      <w:bookmarkEnd w:id="2"/>
      <w:proofErr w:type="gramStart"/>
      <w:r>
        <w:t>а) за соответствием выполнения работ и применяемых строительных материалов в процессе строительства домов, строительство которых или приобретение жилых помещений в которых осуществляется в рамках реализации региональных адресных программ по переселению граждан из аварийного жилищного фонда, а также результатов таких работ требованиям технических регламентов,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</w:t>
      </w:r>
      <w:proofErr w:type="gramEnd"/>
      <w:r>
        <w:t xml:space="preserve"> энергетических ресурсов;</w:t>
      </w:r>
    </w:p>
    <w:p w:rsidR="009535C5" w:rsidRDefault="009535C5">
      <w:pPr>
        <w:pStyle w:val="ConsPlusNormal"/>
        <w:ind w:firstLine="540"/>
        <w:jc w:val="both"/>
      </w:pPr>
      <w:r>
        <w:t xml:space="preserve">б) за наличием разрешения на строительство в отношении домов, предусмотренных </w:t>
      </w:r>
      <w:hyperlink w:anchor="P38" w:history="1">
        <w:r>
          <w:rPr>
            <w:color w:val="0000FF"/>
          </w:rPr>
          <w:t>подпунктом 1</w:t>
        </w:r>
      </w:hyperlink>
      <w:r>
        <w:t xml:space="preserve"> настоящего пункта (за исключением случаев, когда в соответствии с градостроительным законодательством разрешения на строительство не требуется);</w:t>
      </w:r>
    </w:p>
    <w:p w:rsidR="009535C5" w:rsidRDefault="009535C5">
      <w:pPr>
        <w:pStyle w:val="ConsPlusNormal"/>
        <w:ind w:firstLine="540"/>
        <w:jc w:val="both"/>
      </w:pPr>
      <w:r>
        <w:t xml:space="preserve">в) за выполнением требований </w:t>
      </w:r>
      <w:hyperlink r:id="rId6" w:history="1">
        <w:r>
          <w:rPr>
            <w:color w:val="0000FF"/>
          </w:rPr>
          <w:t>частей 2</w:t>
        </w:r>
      </w:hyperlink>
      <w:r>
        <w:t xml:space="preserve"> и </w:t>
      </w:r>
      <w:hyperlink r:id="rId7" w:history="1">
        <w:r>
          <w:rPr>
            <w:color w:val="0000FF"/>
          </w:rPr>
          <w:t>3 статьи 52</w:t>
        </w:r>
      </w:hyperlink>
      <w:r>
        <w:t xml:space="preserve"> Градостроительного кодекса Российской Федерации при строительстве домов, предусмотренных </w:t>
      </w:r>
      <w:hyperlink w:anchor="P38" w:history="1">
        <w:r>
          <w:rPr>
            <w:color w:val="0000FF"/>
          </w:rPr>
          <w:t>подпунктом 1</w:t>
        </w:r>
      </w:hyperlink>
      <w:r>
        <w:t xml:space="preserve"> настоящего пункта.</w:t>
      </w:r>
    </w:p>
    <w:p w:rsidR="009535C5" w:rsidRDefault="009535C5">
      <w:pPr>
        <w:pStyle w:val="ConsPlusNormal"/>
        <w:ind w:firstLine="540"/>
        <w:jc w:val="both"/>
      </w:pPr>
      <w:r>
        <w:t xml:space="preserve">2. Задачей контроля, указанного в </w:t>
      </w:r>
      <w:hyperlink w:anchor="P37" w:history="1">
        <w:r>
          <w:rPr>
            <w:color w:val="0000FF"/>
          </w:rPr>
          <w:t>пункте 1</w:t>
        </w:r>
      </w:hyperlink>
      <w:r>
        <w:t xml:space="preserve"> настоящего Порядка (далее - контроль), является повышение качества и безопасности эксплуатации построенных многоквартирных домов и приобретенных жилых помещений в рамках реализации мероприятий по переселению граждан из аварийного жилищного фонда.</w:t>
      </w:r>
    </w:p>
    <w:p w:rsidR="009535C5" w:rsidRDefault="009535C5">
      <w:pPr>
        <w:pStyle w:val="ConsPlusNormal"/>
        <w:ind w:firstLine="540"/>
        <w:jc w:val="both"/>
      </w:pPr>
      <w:r>
        <w:t>3. Настоящий Порядок не распространяется на региональный государственный строительный надзор.</w:t>
      </w:r>
    </w:p>
    <w:p w:rsidR="009535C5" w:rsidRDefault="009535C5">
      <w:pPr>
        <w:pStyle w:val="ConsPlusNormal"/>
        <w:ind w:firstLine="540"/>
        <w:jc w:val="both"/>
      </w:pPr>
      <w:r>
        <w:t>4. Основаниями осуществления инспекцией контроля являются:</w:t>
      </w:r>
    </w:p>
    <w:p w:rsidR="009535C5" w:rsidRDefault="009535C5">
      <w:pPr>
        <w:pStyle w:val="ConsPlusNormal"/>
        <w:ind w:firstLine="540"/>
        <w:jc w:val="both"/>
      </w:pPr>
      <w:proofErr w:type="gramStart"/>
      <w:r>
        <w:t>а) заключенные министерством промышленности и строительства Архангельской области государственные контракты на строительство домов, проектная документация которых имеет положительное заключение экспертизы (даже если в соответствии с законодательством проведение экспертизы не является обязательным), если в указанные государственные контракты включены положения об осуществлении инспекцией функций по контролю на стороне заказчика (за исключением случаев, когда в соответствии с законодательством Российской Федерации осуществляется региональный государственный</w:t>
      </w:r>
      <w:proofErr w:type="gramEnd"/>
      <w:r>
        <w:t xml:space="preserve"> строительный надзор);</w:t>
      </w:r>
    </w:p>
    <w:p w:rsidR="009535C5" w:rsidRDefault="009535C5">
      <w:pPr>
        <w:pStyle w:val="ConsPlusNormal"/>
        <w:ind w:firstLine="540"/>
        <w:jc w:val="both"/>
      </w:pPr>
      <w:proofErr w:type="gramStart"/>
      <w:r>
        <w:t>б) заключенные органами местного самоуправления муниципальных образований Архангельской области муниципальные контракты на приобретение жилых помещений в домах, муниципальные контракты на строительство домов, проектная документация которых имеет положительное заключение экспертизы (даже если в соответствии с законодательством проведение экспертизы не является обязательным), если в указанные муниципальные контракты включены положения об осуществлении инспекцией функций по контролю на стороне заказчика (за исключением случаев, когда</w:t>
      </w:r>
      <w:proofErr w:type="gramEnd"/>
      <w:r>
        <w:t xml:space="preserve"> в соответствии с законодательством Российской Федерации осуществляется региональный государственный строительный надзор).</w:t>
      </w:r>
    </w:p>
    <w:p w:rsidR="009535C5" w:rsidRDefault="009535C5">
      <w:pPr>
        <w:pStyle w:val="ConsPlusNormal"/>
        <w:jc w:val="both"/>
      </w:pPr>
    </w:p>
    <w:p w:rsidR="009535C5" w:rsidRDefault="009535C5">
      <w:pPr>
        <w:pStyle w:val="ConsPlusNormal"/>
        <w:jc w:val="center"/>
      </w:pPr>
      <w:r>
        <w:t>II. Лица, уполномоченные на проведение контроля</w:t>
      </w:r>
    </w:p>
    <w:p w:rsidR="009535C5" w:rsidRDefault="009535C5">
      <w:pPr>
        <w:pStyle w:val="ConsPlusNormal"/>
        <w:jc w:val="center"/>
      </w:pPr>
      <w:r>
        <w:t>за строительством домов при реализации программ</w:t>
      </w:r>
    </w:p>
    <w:p w:rsidR="009535C5" w:rsidRDefault="009535C5">
      <w:pPr>
        <w:pStyle w:val="ConsPlusNormal"/>
        <w:jc w:val="center"/>
      </w:pPr>
      <w:r>
        <w:t>Архангельской области по переселению граждан</w:t>
      </w:r>
    </w:p>
    <w:p w:rsidR="009535C5" w:rsidRDefault="009535C5">
      <w:pPr>
        <w:pStyle w:val="ConsPlusNormal"/>
        <w:jc w:val="center"/>
      </w:pPr>
      <w:r>
        <w:lastRenderedPageBreak/>
        <w:t>из аварийного жилищного фонда</w:t>
      </w:r>
    </w:p>
    <w:p w:rsidR="009535C5" w:rsidRDefault="009535C5">
      <w:pPr>
        <w:pStyle w:val="ConsPlusNormal"/>
        <w:jc w:val="both"/>
      </w:pPr>
    </w:p>
    <w:p w:rsidR="009535C5" w:rsidRDefault="009535C5">
      <w:pPr>
        <w:pStyle w:val="ConsPlusNormal"/>
        <w:ind w:firstLine="540"/>
        <w:jc w:val="both"/>
      </w:pPr>
      <w:bookmarkStart w:id="3" w:name="P52"/>
      <w:bookmarkEnd w:id="3"/>
      <w:r>
        <w:t>5. Контроль осуществляется должностными лицами инспекции, уполномоченными на осуществление регионального государственного строительного надзора.</w:t>
      </w:r>
    </w:p>
    <w:p w:rsidR="009535C5" w:rsidRDefault="009535C5">
      <w:pPr>
        <w:pStyle w:val="ConsPlusNormal"/>
        <w:ind w:firstLine="540"/>
        <w:jc w:val="both"/>
      </w:pPr>
      <w:r>
        <w:t>6. При проведении проверки лица, участвующие в контрольных мероприятиях, не имеют права:</w:t>
      </w:r>
    </w:p>
    <w:p w:rsidR="009535C5" w:rsidRDefault="009535C5">
      <w:pPr>
        <w:pStyle w:val="ConsPlusNormal"/>
        <w:ind w:firstLine="540"/>
        <w:jc w:val="both"/>
      </w:pPr>
      <w:r>
        <w:t>а) требовать представления документов, информации и материалов, если они не являются объектами проверки или не относятся к предмету контроля, а также изымать подлинники таких документов;</w:t>
      </w:r>
    </w:p>
    <w:p w:rsidR="009535C5" w:rsidRDefault="009535C5">
      <w:pPr>
        <w:pStyle w:val="ConsPlusNormal"/>
        <w:ind w:firstLine="540"/>
        <w:jc w:val="both"/>
      </w:pPr>
      <w:r>
        <w:t>б) распространять информацию, полученную в результате проведения проверки и составляющую государственную, коммерческую, служебную и иную охраняемую федеральным законом тайну;</w:t>
      </w:r>
    </w:p>
    <w:p w:rsidR="009535C5" w:rsidRDefault="009535C5">
      <w:pPr>
        <w:pStyle w:val="ConsPlusNormal"/>
        <w:ind w:firstLine="540"/>
        <w:jc w:val="both"/>
      </w:pPr>
      <w:r>
        <w:t>в) осуществлять выдачу юридическим лицам, индивидуальным предпринимателям предписаний или предложений о проведении за их счет мероприятий по контролю.</w:t>
      </w:r>
    </w:p>
    <w:p w:rsidR="009535C5" w:rsidRDefault="009535C5">
      <w:pPr>
        <w:pStyle w:val="ConsPlusNormal"/>
        <w:jc w:val="both"/>
      </w:pPr>
    </w:p>
    <w:p w:rsidR="009535C5" w:rsidRDefault="009535C5">
      <w:pPr>
        <w:pStyle w:val="ConsPlusNormal"/>
        <w:jc w:val="center"/>
      </w:pPr>
      <w:r>
        <w:t>III. Периодичность и процедура осуществления контроля</w:t>
      </w:r>
    </w:p>
    <w:p w:rsidR="009535C5" w:rsidRDefault="009535C5">
      <w:pPr>
        <w:pStyle w:val="ConsPlusNormal"/>
        <w:jc w:val="both"/>
      </w:pPr>
    </w:p>
    <w:p w:rsidR="009535C5" w:rsidRDefault="009535C5">
      <w:pPr>
        <w:pStyle w:val="ConsPlusNormal"/>
        <w:ind w:firstLine="540"/>
        <w:jc w:val="both"/>
      </w:pPr>
      <w:r>
        <w:t>7. Контроль проводится в случаях завершения работ по монтажу:</w:t>
      </w:r>
    </w:p>
    <w:p w:rsidR="009535C5" w:rsidRDefault="009535C5">
      <w:pPr>
        <w:pStyle w:val="ConsPlusNormal"/>
        <w:ind w:firstLine="540"/>
        <w:jc w:val="both"/>
      </w:pPr>
      <w:r>
        <w:t>а) фундаментов;</w:t>
      </w:r>
    </w:p>
    <w:p w:rsidR="009535C5" w:rsidRDefault="009535C5">
      <w:pPr>
        <w:pStyle w:val="ConsPlusNormal"/>
        <w:ind w:firstLine="540"/>
        <w:jc w:val="both"/>
      </w:pPr>
      <w:r>
        <w:t>б) конструкций подземной и надземной частей;</w:t>
      </w:r>
    </w:p>
    <w:p w:rsidR="009535C5" w:rsidRDefault="009535C5">
      <w:pPr>
        <w:pStyle w:val="ConsPlusNormal"/>
        <w:ind w:firstLine="540"/>
        <w:jc w:val="both"/>
      </w:pPr>
      <w:r>
        <w:t>в) сетей инженерно-технического обеспечения (в том числе внутренних и наружных сетей);</w:t>
      </w:r>
    </w:p>
    <w:p w:rsidR="009535C5" w:rsidRDefault="009535C5">
      <w:pPr>
        <w:pStyle w:val="ConsPlusNormal"/>
        <w:ind w:firstLine="540"/>
        <w:jc w:val="both"/>
      </w:pPr>
      <w:r>
        <w:t>г) инженерных систем и оборудования.</w:t>
      </w:r>
    </w:p>
    <w:p w:rsidR="009535C5" w:rsidRDefault="009535C5">
      <w:pPr>
        <w:pStyle w:val="ConsPlusNormal"/>
        <w:ind w:firstLine="540"/>
        <w:jc w:val="both"/>
      </w:pPr>
      <w:r>
        <w:t>8. В отношении каждого объекта распоряжением инспекции утверждается план проведения проверок.</w:t>
      </w:r>
    </w:p>
    <w:p w:rsidR="009535C5" w:rsidRDefault="009535C5">
      <w:pPr>
        <w:pStyle w:val="ConsPlusNormal"/>
        <w:ind w:firstLine="540"/>
        <w:jc w:val="both"/>
      </w:pPr>
      <w:r>
        <w:t>9. План проведения проверок содержит следующие сведения:</w:t>
      </w:r>
    </w:p>
    <w:p w:rsidR="009535C5" w:rsidRDefault="009535C5">
      <w:pPr>
        <w:pStyle w:val="ConsPlusNormal"/>
        <w:ind w:firstLine="540"/>
        <w:jc w:val="both"/>
      </w:pPr>
      <w:r>
        <w:t>а) наименование работ, подлежащих проверке, определяемых в соответствии с проектом организации строительства;</w:t>
      </w:r>
    </w:p>
    <w:p w:rsidR="009535C5" w:rsidRDefault="009535C5">
      <w:pPr>
        <w:pStyle w:val="ConsPlusNormal"/>
        <w:ind w:firstLine="540"/>
        <w:jc w:val="both"/>
      </w:pPr>
      <w:r>
        <w:t>б) предмет каждой проверки;</w:t>
      </w:r>
    </w:p>
    <w:p w:rsidR="009535C5" w:rsidRDefault="009535C5">
      <w:pPr>
        <w:pStyle w:val="ConsPlusNormal"/>
        <w:ind w:firstLine="540"/>
        <w:jc w:val="both"/>
      </w:pPr>
      <w:r>
        <w:t xml:space="preserve">в) сроки проведения каждой проверки, определяемые на основании данных </w:t>
      </w:r>
      <w:proofErr w:type="gramStart"/>
      <w:r>
        <w:t>проекта организации строительства объекта капитального строительства</w:t>
      </w:r>
      <w:proofErr w:type="gramEnd"/>
      <w:r>
        <w:t>;</w:t>
      </w:r>
    </w:p>
    <w:p w:rsidR="009535C5" w:rsidRDefault="009535C5">
      <w:pPr>
        <w:pStyle w:val="ConsPlusNormal"/>
        <w:ind w:firstLine="540"/>
        <w:jc w:val="both"/>
      </w:pPr>
      <w:r>
        <w:t>г) местонахождение объекта капитального строительства.</w:t>
      </w:r>
    </w:p>
    <w:p w:rsidR="009535C5" w:rsidRDefault="009535C5">
      <w:pPr>
        <w:pStyle w:val="ConsPlusNormal"/>
        <w:ind w:firstLine="540"/>
        <w:jc w:val="both"/>
      </w:pPr>
      <w:r>
        <w:t>10. Основанием проведения плановой проверки является приказ руководителя инспекции, изданный в соответствии с планом проверки.</w:t>
      </w:r>
    </w:p>
    <w:p w:rsidR="009535C5" w:rsidRDefault="009535C5">
      <w:pPr>
        <w:pStyle w:val="ConsPlusNormal"/>
        <w:ind w:firstLine="540"/>
        <w:jc w:val="both"/>
      </w:pPr>
      <w:r>
        <w:t>11. Уведомление о проверке объекта капитального строительства направляется в органы, заключившие государственные и муниципальные контракты на строительство домов или договоры на приобретение жилых помещений (далее - заказчик), не позднее чем в течение пяти дней до начала ее проведения любым доступным способом.</w:t>
      </w:r>
    </w:p>
    <w:p w:rsidR="009535C5" w:rsidRDefault="009535C5">
      <w:pPr>
        <w:pStyle w:val="ConsPlusNormal"/>
        <w:ind w:firstLine="540"/>
        <w:jc w:val="both"/>
      </w:pPr>
      <w:r>
        <w:t>12. Проверка осуществляется в три этапа.</w:t>
      </w:r>
    </w:p>
    <w:p w:rsidR="009535C5" w:rsidRDefault="009535C5">
      <w:pPr>
        <w:pStyle w:val="ConsPlusNormal"/>
        <w:ind w:firstLine="540"/>
        <w:jc w:val="both"/>
      </w:pPr>
      <w:r>
        <w:t>На первом этапе проводится совещание, на котором присутствуют представители инспекции и заказчика.</w:t>
      </w:r>
    </w:p>
    <w:p w:rsidR="009535C5" w:rsidRDefault="009535C5">
      <w:pPr>
        <w:pStyle w:val="ConsPlusNormal"/>
        <w:ind w:firstLine="540"/>
        <w:jc w:val="both"/>
      </w:pPr>
      <w:r>
        <w:t>До сведения присутствующих доводится план проведения проверки, разъясняются спорные вопросы, определяется порядок составления и предоставления отчетов о проверке.</w:t>
      </w:r>
    </w:p>
    <w:p w:rsidR="009535C5" w:rsidRDefault="009535C5">
      <w:pPr>
        <w:pStyle w:val="ConsPlusNormal"/>
        <w:ind w:firstLine="540"/>
        <w:jc w:val="both"/>
      </w:pPr>
      <w:r>
        <w:t>На втором этапе представители заказчика представляют должностному лицу инспекции, уполномоченному на проведение проверки, сведения и материалы, сопровождают его на объект капитального строительства, оказывают помощь в получении сведений, необходимых для проведения проверки.</w:t>
      </w:r>
    </w:p>
    <w:p w:rsidR="009535C5" w:rsidRDefault="009535C5">
      <w:pPr>
        <w:pStyle w:val="ConsPlusNormal"/>
        <w:ind w:firstLine="540"/>
        <w:jc w:val="both"/>
      </w:pPr>
      <w:r>
        <w:t xml:space="preserve">Должностные лица, указанные в </w:t>
      </w:r>
      <w:hyperlink w:anchor="P52" w:history="1">
        <w:r>
          <w:rPr>
            <w:color w:val="0000FF"/>
          </w:rPr>
          <w:t>пункте 5</w:t>
        </w:r>
      </w:hyperlink>
      <w:r>
        <w:t xml:space="preserve"> настоящего Порядка, посредством визуального осмотра проверяют:</w:t>
      </w:r>
    </w:p>
    <w:p w:rsidR="009535C5" w:rsidRDefault="009535C5">
      <w:pPr>
        <w:pStyle w:val="ConsPlusNormal"/>
        <w:ind w:firstLine="540"/>
        <w:jc w:val="both"/>
      </w:pPr>
      <w:r>
        <w:t xml:space="preserve">а) соблюдение требований технических регламентов (норм и правил), иных нормативных правовых актов и проектной документации применительно к выполненным </w:t>
      </w:r>
      <w:r>
        <w:lastRenderedPageBreak/>
        <w:t>работам;</w:t>
      </w:r>
    </w:p>
    <w:p w:rsidR="009535C5" w:rsidRDefault="009535C5">
      <w:pPr>
        <w:pStyle w:val="ConsPlusNormal"/>
        <w:ind w:firstLine="540"/>
        <w:jc w:val="both"/>
      </w:pPr>
      <w:r>
        <w:t>б) устранение нарушений (недостатков) применительно к выполненным работам, выявленных ранее при проведении строительного контроля застройщиком (заказчиком);</w:t>
      </w:r>
    </w:p>
    <w:p w:rsidR="009535C5" w:rsidRDefault="009535C5">
      <w:pPr>
        <w:pStyle w:val="ConsPlusNormal"/>
        <w:ind w:firstLine="540"/>
        <w:jc w:val="both"/>
      </w:pPr>
      <w:r>
        <w:t>в) соблюдение запрета приступать к выполненным работам до составления акта об устранении нарушений (недостатков), выявленных при проведении строительного контроля.</w:t>
      </w:r>
    </w:p>
    <w:p w:rsidR="009535C5" w:rsidRDefault="009535C5">
      <w:pPr>
        <w:pStyle w:val="ConsPlusNormal"/>
        <w:ind w:firstLine="540"/>
        <w:jc w:val="both"/>
      </w:pPr>
      <w:r>
        <w:t xml:space="preserve">На третьем этапе проверки проводится заключительное совещание, на котором рассматривается отчет, составленный по результатам проверки должностными лицами, указанными в </w:t>
      </w:r>
      <w:hyperlink w:anchor="P52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9535C5" w:rsidRDefault="009535C5">
      <w:pPr>
        <w:pStyle w:val="ConsPlusNormal"/>
        <w:ind w:firstLine="540"/>
        <w:jc w:val="both"/>
      </w:pPr>
      <w:r>
        <w:t>В случае если при строительстве объекта капитального строительства были допущены нарушения соответствия выполненных работ требованиям технических регламентов (норм и правил), иных нормативных правовых актов и проектной документации, отчет является основанием для организации работы по их устранению.</w:t>
      </w:r>
    </w:p>
    <w:p w:rsidR="009535C5" w:rsidRDefault="009535C5">
      <w:pPr>
        <w:pStyle w:val="ConsPlusNormal"/>
        <w:ind w:firstLine="540"/>
        <w:jc w:val="both"/>
      </w:pPr>
      <w:r>
        <w:t>С отчетом под расписку должны быть ознакомлены представители заказчика. Инспекцией проводится проверка устранения недостатков.</w:t>
      </w:r>
    </w:p>
    <w:p w:rsidR="009535C5" w:rsidRDefault="009535C5">
      <w:pPr>
        <w:pStyle w:val="ConsPlusNormal"/>
        <w:ind w:firstLine="540"/>
        <w:jc w:val="both"/>
      </w:pPr>
      <w:r>
        <w:t>После получения от заказчиков уведомлений об устранении нарушений проводится повторная проверка устранения выявленных нарушений.</w:t>
      </w:r>
    </w:p>
    <w:p w:rsidR="009535C5" w:rsidRDefault="009535C5">
      <w:pPr>
        <w:pStyle w:val="ConsPlusNormal"/>
        <w:jc w:val="both"/>
      </w:pPr>
    </w:p>
    <w:p w:rsidR="009535C5" w:rsidRDefault="009535C5">
      <w:pPr>
        <w:pStyle w:val="ConsPlusNormal"/>
        <w:jc w:val="both"/>
      </w:pPr>
    </w:p>
    <w:p w:rsidR="009535C5" w:rsidRDefault="009535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4" w:name="_GoBack"/>
      <w:bookmarkEnd w:id="4"/>
    </w:p>
    <w:sectPr w:rsidR="00A401DB" w:rsidSect="00DB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C5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5C5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5C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535C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535C5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5C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535C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535C5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50C726A2E11F9192678B8F925EC2EFFEACE492213048CBA44418C86DF2C3A9A91F76B738U3I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50C726A2E11F9192678B8F925EC2EFFEACE492213048CBA44418C86DF2C3A9A91F76B23E3F5C8EU5ID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2015-12-30T11:08:00Z</dcterms:created>
  <dcterms:modified xsi:type="dcterms:W3CDTF">2015-12-30T11:08:00Z</dcterms:modified>
</cp:coreProperties>
</file>