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15" w:rsidRDefault="00D22615" w:rsidP="00D22615">
      <w:pPr>
        <w:pStyle w:val="style9"/>
        <w:jc w:val="center"/>
      </w:pPr>
      <w:r>
        <w:t>ПОЛОЖЕНИЕ ОБ ЭКСПЕРТНОМ СОВЕТЕ</w:t>
      </w:r>
      <w:r>
        <w:br/>
        <w:t xml:space="preserve">ПРИ УПОЛНОМОЧЕННОМ ПО ПРАВАМ ЧЕЛОВЕКА В АРХАНГЕЛЬСКОЙ ОБЛАСТИ </w:t>
      </w:r>
    </w:p>
    <w:p w:rsidR="00D22615" w:rsidRDefault="00D22615" w:rsidP="00D22615">
      <w:pPr>
        <w:pStyle w:val="style10"/>
        <w:jc w:val="center"/>
      </w:pPr>
      <w:r>
        <w:t xml:space="preserve">I. Общие положения </w:t>
      </w:r>
    </w:p>
    <w:p w:rsidR="00D22615" w:rsidRDefault="00D22615" w:rsidP="00D22615">
      <w:pPr>
        <w:pStyle w:val="cstm-indented"/>
      </w:pPr>
      <w:r>
        <w:t xml:space="preserve">1.1. Настоящее Положение разработано в соответствии со статьей 25 областного закона от 15 июля 1997 года № 34-10-ОЗ «Об уполномоченном по правам человека в Архангельской области» и определяет задачи, порядок формирования, компетенцию и организационные основы деятельности Экспертного совета при уполномоченном по правам человека в Архангельской области (далее – Экспертный совет). </w:t>
      </w:r>
    </w:p>
    <w:p w:rsidR="00D22615" w:rsidRDefault="00D22615" w:rsidP="00D22615">
      <w:pPr>
        <w:pStyle w:val="cstm-indented"/>
      </w:pPr>
      <w:r>
        <w:t xml:space="preserve">1.2. Экспертный совет является коллегиальным совещательным органом, созданным в целях оказания консультативной, организационной помощи и иного содействия уполномоченному по правам человека в Архангельской области (далее – Уполномоченный) при реализации его полномочий. </w:t>
      </w:r>
    </w:p>
    <w:p w:rsidR="00D22615" w:rsidRDefault="00D22615" w:rsidP="00D22615">
      <w:pPr>
        <w:pStyle w:val="cstm-indented"/>
      </w:pPr>
      <w:r>
        <w:t xml:space="preserve">Экспертный совет является постоянно действующим, работающим на общественных началах консультативным органом, сформированным из должностных лиц и граждан, обладающих знаниями в области прав и свобод человека и гражданина и опытом их защиты. </w:t>
      </w:r>
    </w:p>
    <w:p w:rsidR="00D22615" w:rsidRDefault="00D22615" w:rsidP="00D22615">
      <w:pPr>
        <w:pStyle w:val="cstm-indented"/>
      </w:pPr>
      <w:r>
        <w:t xml:space="preserve">1.3. В своей деятельности Экспертный совет руководствуется общепризнанными принципами и нормами международного права, Конституцией Российской Федерации, законодательством Российской Федерации, Уставом Архангельской области, законодательством Архангельской области, областным законом от 15 июля 1997 года № 34-10-ОЗ «Об уполномоченном по правам человека в Архангельской области», настоящим Положением и распоряжениями Уполномоченного. </w:t>
      </w:r>
    </w:p>
    <w:p w:rsidR="00D22615" w:rsidRDefault="00D22615" w:rsidP="00D22615">
      <w:pPr>
        <w:pStyle w:val="style10"/>
        <w:jc w:val="center"/>
      </w:pPr>
      <w:r>
        <w:t xml:space="preserve">II. Цели, задачи и компетенция Экспертного совета </w:t>
      </w:r>
    </w:p>
    <w:p w:rsidR="00D22615" w:rsidRDefault="00D22615" w:rsidP="00D22615">
      <w:pPr>
        <w:pStyle w:val="cstm-indented"/>
      </w:pPr>
      <w:r>
        <w:t xml:space="preserve">Экспертный совет создается с целью оказания Уполномоченному консультативной помощи при осуществлении его деятельности по основным направлениям, предусмотренным областным законом от 15 июля 1997 года № 34-10-ОЗ «Об уполномоченном по правам человека в Архангельской области». </w:t>
      </w:r>
    </w:p>
    <w:p w:rsidR="00D22615" w:rsidRDefault="00D22615" w:rsidP="00D22615">
      <w:pPr>
        <w:pStyle w:val="cstm-indented"/>
      </w:pPr>
      <w:r>
        <w:t xml:space="preserve">Основными задачами Экспертного совета являются: </w:t>
      </w:r>
    </w:p>
    <w:p w:rsidR="00D22615" w:rsidRDefault="00D22615" w:rsidP="00D22615">
      <w:pPr>
        <w:pStyle w:val="cstm-indented"/>
      </w:pPr>
      <w:r>
        <w:t xml:space="preserve">- оказание экспертно-консультативной и организационной помощи Уполномоченному при реализации его полномочий в сфере обеспечения и защиты прав и свобод человека и гражданина; </w:t>
      </w:r>
    </w:p>
    <w:p w:rsidR="00D22615" w:rsidRDefault="00D22615" w:rsidP="00D22615">
      <w:pPr>
        <w:pStyle w:val="cstm-indented"/>
      </w:pPr>
      <w:r>
        <w:t xml:space="preserve">- оказание консультативной, научно-методической и иной помощи в экспертизе проектов и действующих законов Архангельской области, нормативных правовых актов исполнительных органов государственной власти Архангельской области, правовых актов органов местного самоуправления муниципальных образований Архангельской области, затрагивающих права и свободы жителей Архангельской области и лиц, пребывающих на территории Архангельской области; </w:t>
      </w:r>
    </w:p>
    <w:p w:rsidR="00D22615" w:rsidRDefault="00D22615" w:rsidP="00D22615">
      <w:pPr>
        <w:pStyle w:val="cstm-indented"/>
      </w:pPr>
      <w:r>
        <w:t xml:space="preserve">- анализ и разработка рекомендаций по развитию и использованию новых форм и методов правового просвещения по вопросам прав и свобод человека и гражданина; </w:t>
      </w:r>
    </w:p>
    <w:p w:rsidR="00D22615" w:rsidRDefault="00D22615" w:rsidP="00D22615">
      <w:pPr>
        <w:pStyle w:val="cstm-indented"/>
      </w:pPr>
      <w:r>
        <w:lastRenderedPageBreak/>
        <w:t xml:space="preserve">- информирование Уполномоченного о положении дел в сфере соблюдения прав и свобод человека и гражданина; </w:t>
      </w:r>
    </w:p>
    <w:p w:rsidR="00D22615" w:rsidRDefault="00D22615" w:rsidP="00D22615">
      <w:pPr>
        <w:pStyle w:val="cstm-indented"/>
      </w:pPr>
      <w:r>
        <w:t xml:space="preserve">- оказание помощи Уполномоченному в подготовке докладов, заключений, предложений и иных материалов и документов; </w:t>
      </w:r>
    </w:p>
    <w:p w:rsidR="00D22615" w:rsidRDefault="00D22615" w:rsidP="00D22615">
      <w:pPr>
        <w:pStyle w:val="cstm-indented"/>
      </w:pPr>
      <w:r>
        <w:t xml:space="preserve">- экспертно-аналитическое содействие деятельности Уполномоченного по укреплению и развитию межрегионального и международного сотрудничества в области обеспечения и защиты прав и свобод человека и гражданина; </w:t>
      </w:r>
    </w:p>
    <w:p w:rsidR="00D22615" w:rsidRDefault="00D22615" w:rsidP="00D22615">
      <w:pPr>
        <w:pStyle w:val="cstm-indented"/>
      </w:pPr>
      <w:r>
        <w:t xml:space="preserve">- изучение и рассмотрение иных вопросов научно-аналитического, правового и информационного обеспечения деятельности Уполномоченного. </w:t>
      </w:r>
    </w:p>
    <w:p w:rsidR="00D22615" w:rsidRDefault="00D22615" w:rsidP="00D22615">
      <w:pPr>
        <w:pStyle w:val="cstm-indented"/>
      </w:pPr>
      <w:r>
        <w:t xml:space="preserve">Для выполнения указанных задач Экспертный совет обладает следующей компетенцией: </w:t>
      </w:r>
    </w:p>
    <w:p w:rsidR="00D22615" w:rsidRDefault="00D22615" w:rsidP="00D22615">
      <w:pPr>
        <w:pStyle w:val="cstm-indented"/>
      </w:pPr>
      <w:r>
        <w:t xml:space="preserve">- проведение экспертной оценки деятельности органов государственной власти Архангельской области, органов местного самоуправления в Архангельской области, их должностных лиц по реализации государственной политики в области обеспечения и защиты прав и свобод человека и гражданина; </w:t>
      </w:r>
    </w:p>
    <w:p w:rsidR="00D22615" w:rsidRDefault="00D22615" w:rsidP="00D22615">
      <w:pPr>
        <w:pStyle w:val="cstm-indented"/>
      </w:pPr>
      <w:r>
        <w:t xml:space="preserve">- внесение предложений по совершенствованию федерального и областного законодательства о правах человека и приведению его в соответствие с Конституцией Российской Федерации, общепризнанными принципами и нормами международного права; </w:t>
      </w:r>
    </w:p>
    <w:p w:rsidR="00D22615" w:rsidRDefault="00D22615" w:rsidP="00D22615">
      <w:pPr>
        <w:pStyle w:val="cstm-indented"/>
      </w:pPr>
      <w:r>
        <w:t xml:space="preserve">- рассмотрение наиболее значимых обращений, жалоб и заявлений, имеющих большой (широкий) резонанс в обществе, содействие в комплексном анализе соблюдения прав и свобод человека и гражданина в Архангельской области, подготовка предложений, направленных на устранение их нарушений; </w:t>
      </w:r>
    </w:p>
    <w:p w:rsidR="00D22615" w:rsidRDefault="00D22615" w:rsidP="00D22615">
      <w:pPr>
        <w:pStyle w:val="cstm-indented"/>
      </w:pPr>
      <w:r>
        <w:t xml:space="preserve">- участие в отдельных проверках по вопросам соблюдения прав граждан, проводимых уполномоченным по правам человека в Архангельской области и подготовке материалов по их результатам; </w:t>
      </w:r>
    </w:p>
    <w:p w:rsidR="00D22615" w:rsidRDefault="00D22615" w:rsidP="00D22615">
      <w:pPr>
        <w:pStyle w:val="cstm-indented"/>
      </w:pPr>
      <w:r>
        <w:t xml:space="preserve">- разработка рекомендаций по развитию и использованию новых форм и методов правового просвещения по вопросам прав и свобод человека и гражданина; </w:t>
      </w:r>
    </w:p>
    <w:p w:rsidR="00D22615" w:rsidRDefault="00D22615" w:rsidP="00D22615">
      <w:pPr>
        <w:pStyle w:val="cstm-indented"/>
      </w:pPr>
      <w:r>
        <w:t xml:space="preserve">- экспертная оценка материалов и выводов для ежегодных и специальных докладов Уполномоченного; </w:t>
      </w:r>
    </w:p>
    <w:p w:rsidR="00D22615" w:rsidRDefault="00D22615" w:rsidP="00D22615">
      <w:pPr>
        <w:pStyle w:val="cstm-indented"/>
      </w:pPr>
      <w:r>
        <w:t xml:space="preserve">- участие в проведении семинаров, конференций, симпозиумов по вопросам прав и свобод человека. </w:t>
      </w:r>
    </w:p>
    <w:p w:rsidR="00D22615" w:rsidRDefault="00D22615" w:rsidP="00D22615">
      <w:pPr>
        <w:pStyle w:val="cstm-indented"/>
      </w:pPr>
      <w:r>
        <w:t xml:space="preserve">Результаты экспертных исследований оформляются в виде письменных заключений, подписываемых членами Экспертного совета, их проводившими. </w:t>
      </w:r>
    </w:p>
    <w:p w:rsidR="00D22615" w:rsidRDefault="00D22615" w:rsidP="00D22615">
      <w:pPr>
        <w:pStyle w:val="style10"/>
        <w:jc w:val="center"/>
      </w:pPr>
      <w:r>
        <w:t xml:space="preserve">III. Порядок формирования и состав Экспертного совета </w:t>
      </w:r>
    </w:p>
    <w:p w:rsidR="00D22615" w:rsidRDefault="00D22615" w:rsidP="00D22615">
      <w:pPr>
        <w:pStyle w:val="cstm-indented"/>
      </w:pPr>
      <w:r>
        <w:t xml:space="preserve">3.1. Экспертный совет формируется из числа лиц, имеющих необходимые познания в области прав человека, опыт правозащитной деятельности или практический опыт работы в социальной сфере (представителей органов государственной власти Архангельской области, местного самоуправления, общественных правозащитных организаций, высших </w:t>
      </w:r>
      <w:r>
        <w:lastRenderedPageBreak/>
        <w:t xml:space="preserve">учебных заведений, средств массовой информации, практикующих специалистов в области защиты прав и свобод граждан). По запросу Уполномоченного руководители вышеуказанных организаций представляют письменно кандидатуры в состав Экспертного совета. </w:t>
      </w:r>
    </w:p>
    <w:p w:rsidR="00D22615" w:rsidRDefault="00D22615" w:rsidP="00D22615">
      <w:pPr>
        <w:pStyle w:val="cstm-indented"/>
      </w:pPr>
      <w:r>
        <w:t xml:space="preserve">3.2. Численность и персональный состав Экспертного совета утверждается Уполномоченным. </w:t>
      </w:r>
    </w:p>
    <w:p w:rsidR="00D22615" w:rsidRDefault="00D22615" w:rsidP="00D22615">
      <w:pPr>
        <w:pStyle w:val="cstm-indented"/>
      </w:pPr>
      <w:r>
        <w:t xml:space="preserve">3.3. Председателем Экспертного совета (далее – Председатель) является Уполномоченный. </w:t>
      </w:r>
    </w:p>
    <w:p w:rsidR="00D22615" w:rsidRDefault="00D22615" w:rsidP="00D22615">
      <w:pPr>
        <w:pStyle w:val="cstm-indented"/>
      </w:pPr>
      <w:r>
        <w:t xml:space="preserve">3.4. Председатель осуществляет руководство деятельностью Экспертного совета, в том числе решает вопрос о созыве заседания, определяет повестку дня, ведёт заседание Экспертного совета, обладает правом решающего голоса. </w:t>
      </w:r>
    </w:p>
    <w:p w:rsidR="00D22615" w:rsidRDefault="00D22615" w:rsidP="00D22615">
      <w:pPr>
        <w:pStyle w:val="cstm-indented"/>
      </w:pPr>
      <w:r>
        <w:t xml:space="preserve">Из числа членов Экспертного совета может вводиться должность сопредседателя Экспертного совета (далее – сопредседатель). Сопредседатель ведет заседания Экспертного совета в случае отсутствия Председателя. </w:t>
      </w:r>
    </w:p>
    <w:p w:rsidR="00D22615" w:rsidRDefault="00D22615" w:rsidP="00D22615">
      <w:pPr>
        <w:pStyle w:val="cstm-indented"/>
      </w:pPr>
      <w:r>
        <w:t xml:space="preserve">3.5. Секретарём Экспертного совета является сотрудник аппарата Уполномоченного, в обязанность которому вменяется координация деятельности членов Экспертного совета. </w:t>
      </w:r>
    </w:p>
    <w:p w:rsidR="00D22615" w:rsidRDefault="00D22615" w:rsidP="00D22615">
      <w:pPr>
        <w:pStyle w:val="cstm-indented"/>
      </w:pPr>
      <w:r>
        <w:t xml:space="preserve">3.6. Член Экспертного совета может быть досрочно исключён из состава Экспертного совета решением Экспертного совета в следующих случаях: </w:t>
      </w:r>
    </w:p>
    <w:p w:rsidR="00D22615" w:rsidRDefault="00D22615" w:rsidP="00D22615">
      <w:pPr>
        <w:pStyle w:val="cstm-indented"/>
      </w:pPr>
      <w:r>
        <w:t xml:space="preserve">- нарушения им требований настоящего Положения; </w:t>
      </w:r>
    </w:p>
    <w:p w:rsidR="00D22615" w:rsidRDefault="00D22615" w:rsidP="00D22615">
      <w:pPr>
        <w:pStyle w:val="cstm-indented"/>
      </w:pPr>
      <w:r>
        <w:t xml:space="preserve">- нарушения им положений областного закона от 15 июля 1997 года № 34-10-ОЗ «Об уполномоченном по правам человека в Архангельской области»; </w:t>
      </w:r>
    </w:p>
    <w:p w:rsidR="00D22615" w:rsidRDefault="00D22615" w:rsidP="00D22615">
      <w:pPr>
        <w:pStyle w:val="cstm-indented"/>
      </w:pPr>
      <w:r>
        <w:t xml:space="preserve">- отсутствия более двух раз без уважительной причины на заседаниях Экспертного совета или секций Экспертного совета; </w:t>
      </w:r>
    </w:p>
    <w:p w:rsidR="00D22615" w:rsidRDefault="00D22615" w:rsidP="00D22615">
      <w:pPr>
        <w:pStyle w:val="cstm-indented"/>
      </w:pPr>
      <w:r>
        <w:t xml:space="preserve">- вступления в отношении него в законную силу обвинительного приговора суда; </w:t>
      </w:r>
    </w:p>
    <w:p w:rsidR="00D22615" w:rsidRDefault="00D22615" w:rsidP="00D22615">
      <w:pPr>
        <w:pStyle w:val="cstm-indented"/>
      </w:pPr>
      <w:r>
        <w:t xml:space="preserve">- признания его решением суда, вступившим в законную силу, недееспособным, ограниченно дееспособным, безвестно отсутствующим или умершим; </w:t>
      </w:r>
    </w:p>
    <w:p w:rsidR="00D22615" w:rsidRDefault="00D22615" w:rsidP="00D22615">
      <w:pPr>
        <w:pStyle w:val="cstm-indented"/>
      </w:pPr>
      <w:r>
        <w:t xml:space="preserve">- подачи им письменного заявления Уполномоченному о выходе из состава Экспертного совета; </w:t>
      </w:r>
    </w:p>
    <w:p w:rsidR="00D22615" w:rsidRDefault="00D22615" w:rsidP="00D22615">
      <w:pPr>
        <w:pStyle w:val="cstm-indented"/>
      </w:pPr>
      <w:r>
        <w:t xml:space="preserve">- его смерти. </w:t>
      </w:r>
    </w:p>
    <w:p w:rsidR="00D22615" w:rsidRDefault="00D22615" w:rsidP="00D22615">
      <w:pPr>
        <w:pStyle w:val="cstm-indented"/>
      </w:pPr>
      <w:r>
        <w:t xml:space="preserve">3.7. Экспертный совет формируется на срок действия Уполномоченного. Изменения в составе Экспертного совета производятся Уполномоченным по мере необходимости, а также в случаях предусмотренных настоящим Положением. </w:t>
      </w:r>
    </w:p>
    <w:p w:rsidR="00D22615" w:rsidRDefault="00D22615" w:rsidP="00D22615">
      <w:pPr>
        <w:pStyle w:val="cstm-indented"/>
      </w:pPr>
      <w:r>
        <w:t xml:space="preserve">3.8. Для работы в профильных областях могут создаваться в рамках Экспертного совета секции: </w:t>
      </w:r>
    </w:p>
    <w:p w:rsidR="00D22615" w:rsidRDefault="00D22615" w:rsidP="00D22615">
      <w:pPr>
        <w:pStyle w:val="cstm-indented"/>
      </w:pPr>
      <w:r>
        <w:t xml:space="preserve">- информационно-аналитическая; </w:t>
      </w:r>
    </w:p>
    <w:p w:rsidR="00D22615" w:rsidRDefault="00D22615" w:rsidP="00D22615">
      <w:pPr>
        <w:pStyle w:val="cstm-indented"/>
      </w:pPr>
      <w:r>
        <w:lastRenderedPageBreak/>
        <w:t xml:space="preserve">- правовой экспертизы; </w:t>
      </w:r>
    </w:p>
    <w:p w:rsidR="00D22615" w:rsidRDefault="00D22615" w:rsidP="00D22615">
      <w:pPr>
        <w:pStyle w:val="cstm-indented"/>
      </w:pPr>
      <w:r>
        <w:t xml:space="preserve">- по связям с общественностью и средствами массовой информации; </w:t>
      </w:r>
    </w:p>
    <w:p w:rsidR="00D22615" w:rsidRDefault="00D22615" w:rsidP="00D22615">
      <w:pPr>
        <w:pStyle w:val="cstm-indented"/>
      </w:pPr>
      <w:r>
        <w:t>- содействия развитию института уполномоченного по правам человека</w:t>
      </w:r>
      <w:r w:rsidR="0084634A">
        <w:t xml:space="preserve"> и др</w:t>
      </w:r>
      <w:r>
        <w:t xml:space="preserve">. </w:t>
      </w:r>
    </w:p>
    <w:p w:rsidR="00D22615" w:rsidRDefault="00D22615" w:rsidP="00D22615">
      <w:pPr>
        <w:pStyle w:val="cstm-indented"/>
      </w:pPr>
      <w:r>
        <w:t xml:space="preserve">Руководители секций избираются на 2 года из числа членов Экспертного совета большинством голосов проголосовавших членов Экспертного совета. Секции Экспертного совета собираются по мере необходимости. Повестка дня заседания секций определяется Председателем. Состав секций Экспертного совета утверждается Экспертным советом. </w:t>
      </w:r>
    </w:p>
    <w:p w:rsidR="00D22615" w:rsidRDefault="00D22615" w:rsidP="00D22615">
      <w:pPr>
        <w:pStyle w:val="cstm-indented"/>
      </w:pPr>
      <w:r>
        <w:t xml:space="preserve">Работа секций Экспертного совета осуществляется в соответствии с настоящим Положением. Работу секций организуют сотрудники аппарата Уполномоченного. </w:t>
      </w:r>
    </w:p>
    <w:p w:rsidR="00D22615" w:rsidRDefault="00D22615" w:rsidP="00D22615">
      <w:pPr>
        <w:pStyle w:val="style10"/>
        <w:jc w:val="center"/>
      </w:pPr>
      <w:r>
        <w:t xml:space="preserve">IV. Права и обязанности членов Экспертного совета </w:t>
      </w:r>
    </w:p>
    <w:p w:rsidR="00D22615" w:rsidRDefault="00D22615" w:rsidP="00D22615">
      <w:pPr>
        <w:pStyle w:val="cstm-indented"/>
      </w:pPr>
      <w:r>
        <w:t xml:space="preserve">4.1. Члены Экспертного совета выполняют свои обязанности на общественных началах. </w:t>
      </w:r>
    </w:p>
    <w:p w:rsidR="00D22615" w:rsidRDefault="00D22615" w:rsidP="00D22615">
      <w:pPr>
        <w:pStyle w:val="cstm-indented"/>
      </w:pPr>
      <w:r>
        <w:t xml:space="preserve">Члены Экспертного совета: </w:t>
      </w:r>
    </w:p>
    <w:p w:rsidR="00D22615" w:rsidRDefault="00D22615" w:rsidP="00D22615">
      <w:pPr>
        <w:pStyle w:val="cstm-indented"/>
      </w:pPr>
      <w:r>
        <w:t xml:space="preserve">- принимают непосредственное личное участие в работе Экспертного совета; </w:t>
      </w:r>
    </w:p>
    <w:p w:rsidR="00D22615" w:rsidRDefault="00D22615" w:rsidP="00D22615">
      <w:pPr>
        <w:pStyle w:val="cstm-indented"/>
      </w:pPr>
      <w:r>
        <w:t xml:space="preserve">- выполняют задания в соответствии с поручениями Председателя Экспертного совета, а также в соответствии с принятыми на заседаниях Экспертного совета решениями. </w:t>
      </w:r>
    </w:p>
    <w:p w:rsidR="00D22615" w:rsidRDefault="00D22615" w:rsidP="00D22615">
      <w:pPr>
        <w:pStyle w:val="cstm-indented"/>
      </w:pPr>
      <w:r>
        <w:t xml:space="preserve">4.2. Члены Экспертного совета имеют право: </w:t>
      </w:r>
    </w:p>
    <w:p w:rsidR="00D22615" w:rsidRDefault="00D22615" w:rsidP="00D22615">
      <w:pPr>
        <w:pStyle w:val="cstm-indented"/>
      </w:pPr>
      <w:r>
        <w:t xml:space="preserve">- выступать на заседании Экспертного совета, вносить предложения по вопросам, входящим в компетенцию Экспертного совета; </w:t>
      </w:r>
    </w:p>
    <w:p w:rsidR="00D22615" w:rsidRDefault="00D22615" w:rsidP="00D22615">
      <w:pPr>
        <w:pStyle w:val="cstm-indented"/>
      </w:pPr>
      <w:r>
        <w:t xml:space="preserve">- задавать другим участникам Экспертного совета вопросы в соответствии с повесткой дня и получать на них ответы по существу; </w:t>
      </w:r>
    </w:p>
    <w:p w:rsidR="00D22615" w:rsidRDefault="00D22615" w:rsidP="00D22615">
      <w:pPr>
        <w:pStyle w:val="cstm-indented"/>
      </w:pPr>
      <w:r>
        <w:t xml:space="preserve">- знакомиться с любыми документами и материалами по обсуждаемому вопросу, включая документы и материалы, находящиеся на электронных носителях; </w:t>
      </w:r>
    </w:p>
    <w:p w:rsidR="00D22615" w:rsidRDefault="00D22615" w:rsidP="00D22615">
      <w:pPr>
        <w:pStyle w:val="cstm-indented"/>
      </w:pPr>
      <w:r>
        <w:t xml:space="preserve">- проводить экспертизу представленных документов и материалов с вынесением письменных заключений на рассмотрение членов совета, либо уполномоченного по правам человека в Архангельской области; </w:t>
      </w:r>
    </w:p>
    <w:p w:rsidR="00D22615" w:rsidRDefault="00D22615" w:rsidP="00D22615">
      <w:pPr>
        <w:pStyle w:val="cstm-indented"/>
      </w:pPr>
      <w:r>
        <w:t xml:space="preserve">- участвовать во всех мероприятиях, проводимых Экспертным советом, представлять проекты решений Экспертного совета, заключений и других экспертных документов; </w:t>
      </w:r>
    </w:p>
    <w:p w:rsidR="00D22615" w:rsidRDefault="00D22615" w:rsidP="00D22615">
      <w:pPr>
        <w:pStyle w:val="cstm-indented"/>
      </w:pPr>
      <w:r>
        <w:t xml:space="preserve">- участвовать в научно-практических конференциях, семинарах и иных мероприятиях, проводимых под эгидой Уполномоченного; </w:t>
      </w:r>
    </w:p>
    <w:p w:rsidR="00D22615" w:rsidRDefault="00D22615" w:rsidP="00D22615">
      <w:pPr>
        <w:pStyle w:val="cstm-indented"/>
      </w:pPr>
      <w:r>
        <w:t xml:space="preserve">- по поручению Председателя Экспертного совета проводить пресс-конференции и информировать общественность через средства массовой информации о деятельности Экспертного совета; </w:t>
      </w:r>
    </w:p>
    <w:p w:rsidR="00D22615" w:rsidRDefault="00D22615" w:rsidP="00D22615">
      <w:pPr>
        <w:pStyle w:val="cstm-indented"/>
      </w:pPr>
      <w:r>
        <w:lastRenderedPageBreak/>
        <w:t xml:space="preserve">- осуществлять просветительскую деятельность в области прав человека и основных свобод от имени Экспертного совета; </w:t>
      </w:r>
    </w:p>
    <w:p w:rsidR="00D22615" w:rsidRDefault="00D22615" w:rsidP="00D22615">
      <w:pPr>
        <w:pStyle w:val="cstm-indented"/>
      </w:pPr>
      <w:r>
        <w:t xml:space="preserve">- при осуществлении своей деятельности в рамках Экспертного совета пользоваться технологическими, информационными, правовыми, организационными, научно-публицистическими и иными ресурсами аппарата Уполномоченного, в порядке, установленном в аппарате Уполномоченного; </w:t>
      </w:r>
    </w:p>
    <w:p w:rsidR="00D22615" w:rsidRDefault="00D22615" w:rsidP="00D22615">
      <w:pPr>
        <w:pStyle w:val="cstm-indented"/>
      </w:pPr>
      <w:r>
        <w:t xml:space="preserve">- по согласованию с Председателем Экспертного совета публиковать результаты своих научно-практических исследований; </w:t>
      </w:r>
    </w:p>
    <w:p w:rsidR="00D22615" w:rsidRDefault="00D22615" w:rsidP="00D22615">
      <w:pPr>
        <w:pStyle w:val="cstm-indented"/>
      </w:pPr>
      <w:r>
        <w:t xml:space="preserve">- если член Экспертного совета не может присутствовать на заседании, он вправе представить свое мнение по рассматриваемым вопросам в письменной форме </w:t>
      </w:r>
    </w:p>
    <w:p w:rsidR="00D22615" w:rsidRDefault="00D22615" w:rsidP="00D22615">
      <w:pPr>
        <w:pStyle w:val="cstm-indented"/>
      </w:pPr>
      <w:r>
        <w:t xml:space="preserve">4.3. Члены Экспертного совета равноправны, обладают правом решающего голоса при обсуждении и принятии любых решений, принимаемых Экспертным советом. </w:t>
      </w:r>
    </w:p>
    <w:p w:rsidR="00D22615" w:rsidRDefault="00D22615" w:rsidP="00D22615">
      <w:pPr>
        <w:pStyle w:val="style10"/>
        <w:jc w:val="center"/>
      </w:pPr>
      <w:r>
        <w:t xml:space="preserve">V. Порядок работы Экспертного совета </w:t>
      </w:r>
    </w:p>
    <w:p w:rsidR="00D22615" w:rsidRDefault="00D22615" w:rsidP="00D22615">
      <w:pPr>
        <w:pStyle w:val="cstm-indented"/>
      </w:pPr>
      <w:r>
        <w:t xml:space="preserve">5.1. Экспертный совет осуществляет свою деятельность на основе принципов законности, объективности, профессионализма, независимости и гласности. </w:t>
      </w:r>
    </w:p>
    <w:p w:rsidR="00D22615" w:rsidRDefault="00D22615" w:rsidP="00D22615">
      <w:pPr>
        <w:pStyle w:val="cstm-indented"/>
      </w:pPr>
      <w:r>
        <w:t xml:space="preserve">5.2. Уполномоченный, в качестве Председателя Экспертного совета непосредственно возглавляет, координирует и руководит деятельностью Экспертного совета. </w:t>
      </w:r>
    </w:p>
    <w:p w:rsidR="00D22615" w:rsidRDefault="00D22615" w:rsidP="00D22615">
      <w:pPr>
        <w:pStyle w:val="cstm-indented"/>
      </w:pPr>
      <w:r>
        <w:t xml:space="preserve">5.3. Решения Экспертного совета, требующие принятия управленческих решений, реализуются распоряжениями Уполномоченного. </w:t>
      </w:r>
    </w:p>
    <w:p w:rsidR="00D22615" w:rsidRDefault="00D22615" w:rsidP="00D22615">
      <w:pPr>
        <w:pStyle w:val="cstm-indented"/>
      </w:pPr>
      <w:r>
        <w:t xml:space="preserve">5.4. Деятельность Экспертного совета обеспечивается аппаратом Уполномоченного. </w:t>
      </w:r>
    </w:p>
    <w:p w:rsidR="00D22615" w:rsidRDefault="00D22615" w:rsidP="00D22615">
      <w:pPr>
        <w:pStyle w:val="cstm-indented"/>
      </w:pPr>
      <w:r>
        <w:t xml:space="preserve">5.5. Заседания Экспертного совета созываются по мере необходимости, но не реже одного раза в полугодие. Повестка дня заседания определяется Председателем. О месте, времени и повестке заседания члены Экспертного совета оповещаются письменно заблаговременно. По решению Экспертного совета могут проводиться выездные заседания Экспертного совета. </w:t>
      </w:r>
    </w:p>
    <w:p w:rsidR="00D22615" w:rsidRDefault="00D22615" w:rsidP="00D22615">
      <w:pPr>
        <w:pStyle w:val="cstm-indented"/>
      </w:pPr>
      <w:r>
        <w:t>5.6. Заседание Экспертного совета считается правомочным, если на нем присутствуют не менее половины списочно</w:t>
      </w:r>
      <w:r w:rsidR="0084634A">
        <w:t>го состава членов Экспертного с</w:t>
      </w:r>
      <w:r>
        <w:t xml:space="preserve">овета. </w:t>
      </w:r>
    </w:p>
    <w:p w:rsidR="00D22615" w:rsidRDefault="00D22615" w:rsidP="00D22615">
      <w:pPr>
        <w:pStyle w:val="cstm-indented"/>
      </w:pPr>
      <w:r>
        <w:t xml:space="preserve">В целях подготовки решений в рамках Экспертного совета могут образовываться рабочие группы. </w:t>
      </w:r>
    </w:p>
    <w:p w:rsidR="00D22615" w:rsidRDefault="00D22615" w:rsidP="00D22615">
      <w:pPr>
        <w:pStyle w:val="cstm-indented"/>
      </w:pPr>
      <w:r>
        <w:t xml:space="preserve">Решения экспертного Совета принимаются большинством голосов членов Экспертного совета, присутствующих на заседании. Если при принятии решения голоса членов Экспертного совета разделились поровну, право решающего голоса принадлежит Председателю. </w:t>
      </w:r>
    </w:p>
    <w:p w:rsidR="00D22615" w:rsidRDefault="00D22615" w:rsidP="00D22615">
      <w:pPr>
        <w:pStyle w:val="cstm-indented"/>
      </w:pPr>
      <w:r>
        <w:t xml:space="preserve">5.7. Решение Экспертного совета оформляется протоколом. Протокол заседания ведет секретарь и подписывает Председатель. </w:t>
      </w:r>
    </w:p>
    <w:p w:rsidR="00D22615" w:rsidRDefault="00D22615" w:rsidP="00D22615">
      <w:pPr>
        <w:pStyle w:val="style10"/>
        <w:jc w:val="center"/>
      </w:pPr>
      <w:r>
        <w:t xml:space="preserve">VI. Заключительные положения </w:t>
      </w:r>
    </w:p>
    <w:p w:rsidR="00D22615" w:rsidRDefault="00D22615" w:rsidP="00D22615">
      <w:pPr>
        <w:pStyle w:val="cstm-indented"/>
      </w:pPr>
      <w:r>
        <w:lastRenderedPageBreak/>
        <w:t xml:space="preserve">6.1. В пределах своей компетенции Уполномоченный вправе поощрять лучших членов Экспертного совета, а также ходатайствовать об их поощрении перед органами государственной власти и местного самоуправления, руководителями организаций и учреждений по месту работы членов Экспертного совета. </w:t>
      </w:r>
    </w:p>
    <w:p w:rsidR="00822513" w:rsidRDefault="00822513"/>
    <w:sectPr w:rsidR="008225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2615"/>
    <w:rsid w:val="00822513"/>
    <w:rsid w:val="0084634A"/>
    <w:rsid w:val="00D22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D226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a"/>
    <w:rsid w:val="00D226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tm-indented">
    <w:name w:val="cstm-indented"/>
    <w:basedOn w:val="a"/>
    <w:rsid w:val="00D226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413627">
      <w:bodyDiv w:val="1"/>
      <w:marLeft w:val="0"/>
      <w:marRight w:val="0"/>
      <w:marTop w:val="0"/>
      <w:marBottom w:val="0"/>
      <w:divBdr>
        <w:top w:val="none" w:sz="0" w:space="0" w:color="auto"/>
        <w:left w:val="none" w:sz="0" w:space="0" w:color="auto"/>
        <w:bottom w:val="none" w:sz="0" w:space="0" w:color="auto"/>
        <w:right w:val="none" w:sz="0" w:space="0" w:color="auto"/>
      </w:divBdr>
      <w:divsChild>
        <w:div w:id="1698193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1778</Words>
  <Characters>10140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kalistratova.vv</dc:creator>
  <cp:keywords/>
  <dc:description/>
  <cp:lastModifiedBy>kalistratova.vv</cp:lastModifiedBy>
  <cp:revision>3</cp:revision>
  <dcterms:created xsi:type="dcterms:W3CDTF">2022-01-13T06:16:00Z</dcterms:created>
  <dcterms:modified xsi:type="dcterms:W3CDTF">2022-01-13T06:28:00Z</dcterms:modified>
</cp:coreProperties>
</file>